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C0" w:rsidRPr="00845E16" w:rsidRDefault="00555DC0" w:rsidP="00555DC0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DC0" w:rsidRPr="00845E16" w:rsidRDefault="00555DC0" w:rsidP="00555DC0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16">
        <w:rPr>
          <w:rFonts w:ascii="Times New Roman" w:hAnsi="Times New Roman" w:cs="Times New Roman"/>
          <w:sz w:val="24"/>
          <w:szCs w:val="24"/>
        </w:rPr>
        <w:tab/>
      </w:r>
    </w:p>
    <w:p w:rsidR="00555DC0" w:rsidRPr="00845E16" w:rsidRDefault="00555DC0" w:rsidP="00555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40386" w:rsidRDefault="00A40386" w:rsidP="00A40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МО МР «Печора» </w:t>
      </w:r>
    </w:p>
    <w:p w:rsidR="00555DC0" w:rsidRPr="00845E16" w:rsidRDefault="00A40386" w:rsidP="00A40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 и спорта» </w:t>
      </w:r>
    </w:p>
    <w:p w:rsidR="00555DC0" w:rsidRPr="00845E16" w:rsidRDefault="00555DC0" w:rsidP="00555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851"/>
        <w:gridCol w:w="992"/>
        <w:gridCol w:w="850"/>
        <w:gridCol w:w="851"/>
        <w:gridCol w:w="850"/>
        <w:gridCol w:w="993"/>
        <w:gridCol w:w="992"/>
      </w:tblGrid>
      <w:tr w:rsidR="00555DC0" w:rsidRPr="00845E16" w:rsidTr="007918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физкультуре  и спорту администрации МР «Печора»</w:t>
            </w:r>
          </w:p>
        </w:tc>
      </w:tr>
      <w:tr w:rsidR="00555DC0" w:rsidRPr="00845E16" w:rsidTr="0079187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55DC0" w:rsidRPr="00845E16" w:rsidTr="00791879">
        <w:trPr>
          <w:trHeight w:val="8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630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="0063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63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г. Печора»; МАУ «СОК «Сияние Севера»</w:t>
            </w:r>
          </w:p>
        </w:tc>
      </w:tr>
      <w:tr w:rsidR="00555DC0" w:rsidRPr="00845E16" w:rsidTr="00791879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 </w:t>
            </w: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55DC0" w:rsidRPr="00845E16" w:rsidTr="00791879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55DC0" w:rsidRPr="00845E16" w:rsidTr="0079187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 </w:t>
            </w: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физической культуры и спорта, создание благоприятных условий  для развития массовой физической культуры и спорта</w:t>
            </w: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0" w:rsidRPr="00845E16" w:rsidTr="00791879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 </w:t>
            </w: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Развитие инфраструктуры физической культуры и спорта.</w:t>
            </w:r>
          </w:p>
          <w:p w:rsidR="00555DC0" w:rsidRPr="00845E16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учреждений, осуществляющих физкультурно-спортивную работу с населением.  </w:t>
            </w:r>
          </w:p>
          <w:p w:rsidR="00555DC0" w:rsidRPr="00845E16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Развитие кадрового потенциала учреждений физической культуры и массового спорта. </w:t>
            </w:r>
          </w:p>
          <w:p w:rsidR="00555DC0" w:rsidRPr="00845E16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Популяризация здорового образа жизни, физической культуры и спорта среди населения МР «Печора».  </w:t>
            </w:r>
          </w:p>
          <w:p w:rsidR="00555DC0" w:rsidRPr="00845E16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Вовлечение всех категорий населения МР «Печора» в массовые физкультурные и спортивные мероприятия.</w:t>
            </w:r>
          </w:p>
          <w:p w:rsidR="00555DC0" w:rsidRPr="00845E16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Поэтапное внедрение Всероссийского физкультурно-спортивного комплекса «Готов к труду и обороне».</w:t>
            </w:r>
          </w:p>
          <w:p w:rsidR="00555DC0" w:rsidRPr="001F61CB" w:rsidRDefault="00555DC0" w:rsidP="001F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Pr="00F52F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школ, осуществляющих подготовку спортивного резерва</w:t>
            </w:r>
          </w:p>
        </w:tc>
      </w:tr>
      <w:tr w:rsidR="00555DC0" w:rsidRPr="00845E16" w:rsidTr="007918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 </w:t>
            </w: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C0" w:rsidRPr="00845E16" w:rsidRDefault="00555DC0" w:rsidP="00B0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 единовременной пропускной способности объектов спорта.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 в МО МР «Печора» (нарастающим итогом с начала реализации Программы).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модернизированных муниципальных спортивных сооружений от числа всех имеющихся спортивных сооружений в МО МР «Печора» (с нарастающим итогом с начала реализации Программы).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спортивной направленности, обеспеченных спортивным оборудованием и транспортом, от числа всех имеющихся  муниципальных учреждений  данной категории в </w:t>
            </w:r>
            <w:r w:rsidRPr="0084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МР «Печора» (нарастающим итогом с начала реализации программы).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физической культуры и спорта в рамках проекта «Народный бюджет».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учащихся (общеобразовательных учреждений), занимающихся физической культурой и спортом, в общей численности учащихся соответствующих спортивных учреждений.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спортсменов, выполнивших и подтвердивших норматив не ниже I спортивного разряда, в общем количестве спортсменов на тренировочном этапе и выше.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спортсменов МО МР «Печора», включенных в составы сборных команд Республики Коми по видам спорта в общем количестве спортсменов.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оздоровительной кампанией, в общей численности детей учреждений дополнительного образования детей в области физической культуры и спорта.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высококвалифицированных специалистов и тренеров-преподавателей спортивных школ, в общем количестве данной группы работников.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работников со специальным образованием в общей численности штатных работников в области физической культуры и спорта.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области физической культуры и спорта.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в области физической культуры и спорта.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в средствах массовой информации МО МР «Печора»  материалов, направленных на  популяризацию здорового образа жизни, физической культуры и спорта среди населения.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 в МР «Печора».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физкультурно-спортивных мероприятий среди населения МР «Печора».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 в утвержденном календарном плане официальных физкультурных мероприятий и спортивных мероприятий МР «Печора».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(процент).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(процент).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(процент).</w:t>
            </w:r>
            <w:proofErr w:type="gramEnd"/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 физической культуры и спорта в муниципальном образовании, в которых реализованы мероприятия по созданию безопасных условий.</w:t>
            </w:r>
          </w:p>
          <w:p w:rsidR="00555DC0" w:rsidRPr="00845E16" w:rsidRDefault="00555DC0" w:rsidP="00B01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(процентов).</w:t>
            </w:r>
          </w:p>
          <w:p w:rsidR="00555DC0" w:rsidRPr="00AC4186" w:rsidRDefault="00555DC0" w:rsidP="00B015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186">
              <w:rPr>
                <w:rFonts w:ascii="Times New Roman" w:hAnsi="Times New Roman" w:cs="Times New Roman"/>
                <w:sz w:val="24"/>
                <w:szCs w:val="24"/>
              </w:rPr>
              <w:t>Доля спортсменов, выполнивших и подтвердивших норматив не ниже I спортивного разряда, в общем количестве спортсменов на тренировочном этапе и выше (процент).</w:t>
            </w:r>
          </w:p>
          <w:p w:rsidR="00555DC0" w:rsidRPr="00845E16" w:rsidRDefault="00555DC0" w:rsidP="00B015AF">
            <w:pPr>
              <w:pStyle w:val="a4"/>
            </w:pPr>
            <w:r w:rsidRPr="00AC4186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спортивной подготовки, в которые поставлено новое спортивное оборудование и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DC0" w:rsidRPr="00845E16" w:rsidTr="00791879">
        <w:trPr>
          <w:trHeight w:val="1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C0" w:rsidRPr="00845E16" w:rsidRDefault="00555DC0" w:rsidP="00B0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программы  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C0" w:rsidRPr="00845E16" w:rsidRDefault="00555DC0" w:rsidP="00B0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>2020 – 20</w:t>
            </w:r>
            <w:r w:rsidR="00B015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5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55DC0" w:rsidRPr="00845E16" w:rsidRDefault="00555DC0" w:rsidP="00B0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C0" w:rsidRPr="00845E16" w:rsidTr="00791879">
        <w:trPr>
          <w:trHeight w:val="1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C0" w:rsidRPr="008F61A4" w:rsidRDefault="00555DC0" w:rsidP="00B015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проекты, реализуемые в рамках п</w:t>
            </w: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C0" w:rsidRDefault="00555DC0" w:rsidP="00B01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- норма жизни»</w:t>
            </w:r>
          </w:p>
          <w:p w:rsidR="00555DC0" w:rsidRPr="000916F4" w:rsidRDefault="00555DC0" w:rsidP="00B015AF">
            <w:pPr>
              <w:widowControl w:val="0"/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01" w:rsidRPr="001D19D4" w:rsidTr="00791879">
        <w:trPr>
          <w:trHeight w:val="4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  программы  </w:t>
            </w:r>
          </w:p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B015AF" w:rsidRDefault="00D21601" w:rsidP="001A3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составляет </w:t>
            </w:r>
            <w:r w:rsidR="00372C96">
              <w:rPr>
                <w:rFonts w:ascii="Times New Roman" w:hAnsi="Times New Roman" w:cs="Times New Roman"/>
                <w:sz w:val="18"/>
                <w:szCs w:val="18"/>
              </w:rPr>
              <w:t>659 533,8</w:t>
            </w: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по источникам финансирования и годам реализации:</w:t>
            </w:r>
          </w:p>
        </w:tc>
      </w:tr>
      <w:tr w:rsidR="00D21601" w:rsidRPr="001D19D4" w:rsidTr="00791879">
        <w:trPr>
          <w:trHeight w:val="5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(тыс. рублей)</w:t>
            </w:r>
          </w:p>
        </w:tc>
      </w:tr>
      <w:tr w:rsidR="00D21601" w:rsidRPr="001D19D4" w:rsidTr="00791879">
        <w:trPr>
          <w:trHeight w:val="5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0E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21601" w:rsidRPr="001D19D4" w:rsidTr="00791879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659 533,8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81 794,5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87 334,8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96 806,9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93 884,5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A75E4A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99 151,3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A75E4A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A75E4A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100 404,9</w:t>
            </w:r>
          </w:p>
        </w:tc>
      </w:tr>
      <w:tr w:rsidR="00D21601" w:rsidRPr="001D19D4" w:rsidTr="00791879">
        <w:trPr>
          <w:trHeight w:val="2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</w:tr>
      <w:tr w:rsidR="00D21601" w:rsidRPr="001D19D4" w:rsidTr="00791879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1601" w:rsidRPr="001D19D4" w:rsidTr="00791879">
        <w:trPr>
          <w:trHeight w:val="3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РК</w:t>
            </w:r>
          </w:p>
        </w:tc>
      </w:tr>
      <w:tr w:rsidR="00D21601" w:rsidRPr="001D19D4" w:rsidTr="00791879">
        <w:trPr>
          <w:trHeight w:val="4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C6478C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C6478C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6E5E73" w:rsidP="0058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6E5E73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6E5E73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4 954,5</w:t>
            </w:r>
          </w:p>
        </w:tc>
      </w:tr>
      <w:tr w:rsidR="00D21601" w:rsidRPr="001D19D4" w:rsidTr="00791879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бюджет МО МР «Печора»</w:t>
            </w:r>
          </w:p>
        </w:tc>
      </w:tr>
      <w:tr w:rsidR="00D21601" w:rsidRPr="001D19D4" w:rsidTr="00791879">
        <w:trPr>
          <w:trHeight w:val="4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524 935,7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C6478C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C6478C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68 133,6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73 585,1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74 999,3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81 199,7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372C96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82 450,4</w:t>
            </w:r>
          </w:p>
        </w:tc>
      </w:tr>
      <w:tr w:rsidR="00D21601" w:rsidRPr="001D19D4" w:rsidTr="00791879">
        <w:trPr>
          <w:trHeight w:val="3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D21601" w:rsidRPr="001D19D4" w:rsidTr="00791879">
        <w:trPr>
          <w:trHeight w:val="3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13 000,0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16 600,0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13 000,0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13 000,0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5AF">
              <w:rPr>
                <w:rFonts w:ascii="Times New Roman" w:hAnsi="Times New Roman" w:cs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13 000,0</w:t>
            </w:r>
          </w:p>
        </w:tc>
      </w:tr>
      <w:tr w:rsidR="00D21601" w:rsidRPr="001D19D4" w:rsidTr="00791879">
        <w:trPr>
          <w:trHeight w:val="45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01" w:rsidRPr="00B015AF" w:rsidRDefault="00D21601" w:rsidP="00B015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2D6E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финансирования муниципальной программы за счет средств бюджета МО МР «Печора» на период  2027- 2030 </w:t>
            </w:r>
            <w:r w:rsidR="002D6E77">
              <w:rPr>
                <w:rFonts w:ascii="Times New Roman" w:eastAsia="Calibri" w:hAnsi="Times New Roman" w:cs="Times New Roman"/>
                <w:sz w:val="18"/>
                <w:szCs w:val="18"/>
              </w:rPr>
              <w:t>гг</w:t>
            </w:r>
            <w:r w:rsidR="00707DD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21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планируется на уровне 2026 года</w:t>
            </w:r>
          </w:p>
        </w:tc>
      </w:tr>
      <w:tr w:rsidR="00791879" w:rsidTr="00791879">
        <w:trPr>
          <w:trHeight w:val="4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 региональных проектов, реализуемых в рамках </w:t>
            </w:r>
            <w:r w:rsidRPr="00791879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:rsidR="00791879" w:rsidRPr="00791879" w:rsidRDefault="00791879" w:rsidP="0057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1A3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составляет  1</w:t>
            </w:r>
            <w:r w:rsidR="001A390E">
              <w:rPr>
                <w:rFonts w:ascii="Times New Roman" w:hAnsi="Times New Roman" w:cs="Times New Roman"/>
                <w:sz w:val="18"/>
                <w:szCs w:val="18"/>
              </w:rPr>
              <w:t> 917,8</w:t>
            </w: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по источникам финансирования и годам реализации:</w:t>
            </w:r>
          </w:p>
        </w:tc>
      </w:tr>
      <w:tr w:rsidR="00791879" w:rsidTr="00791879">
        <w:trPr>
          <w:trHeight w:val="7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(тыс. рублей)</w:t>
            </w:r>
          </w:p>
        </w:tc>
      </w:tr>
      <w:tr w:rsidR="00791879" w:rsidRPr="001D19D4" w:rsidTr="00791879">
        <w:trPr>
          <w:trHeight w:val="4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79" w:rsidRPr="00791879" w:rsidRDefault="00791879" w:rsidP="0057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791879" w:rsidTr="00791879">
        <w:trPr>
          <w:trHeight w:val="3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1A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390E">
              <w:rPr>
                <w:rFonts w:ascii="Times New Roman" w:hAnsi="Times New Roman" w:cs="Times New Roman"/>
                <w:sz w:val="18"/>
                <w:szCs w:val="18"/>
              </w:rPr>
              <w:t> 917,8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634,9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693,1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91879" w:rsidRPr="0079187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1879"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1879" w:rsidTr="00791879">
        <w:trPr>
          <w:trHeight w:val="2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</w:tr>
      <w:tr w:rsidR="00791879" w:rsidTr="00791879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1879" w:rsidTr="00791879">
        <w:trPr>
          <w:trHeight w:val="2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79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РК</w:t>
            </w:r>
          </w:p>
        </w:tc>
      </w:tr>
      <w:tr w:rsidR="00791879" w:rsidTr="00791879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BE6C9D" w:rsidP="00575249">
            <w:pPr>
              <w:tabs>
                <w:tab w:val="left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141,7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1879" w:rsidTr="00791879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79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бюджет МО МР «Печора»</w:t>
            </w:r>
          </w:p>
        </w:tc>
      </w:tr>
      <w:tr w:rsidR="00791879" w:rsidTr="00791879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1879"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1879"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404294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1879" w:rsidTr="00791879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79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1879" w:rsidTr="00791879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8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791879" w:rsidRDefault="00791879" w:rsidP="00575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91879" w:rsidTr="00791879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845E16" w:rsidRDefault="00791879" w:rsidP="00575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 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единовременную пропускную способность спортивных сооружений в МО МР «Печора»;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муниципальных учреждений спортивной направленности, обеспеченных спортивным оборудованием, от числа всех имеющихся муниципальных учреждений данной категории в МО МР «Печора»;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-увеличить удельный вес населения, систематически занимающегося физической культурой и спортом в МО МР «Печора»; 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учащихся (общеобразовательных учреждений), занимающихся физической культурой и спортом, в общей численности учащихся соответствующих учреждений;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количество участников массовых физкультурно-спортивных мероприятий среди различных групп и категорий населения МО МР «Печора» (ежегодно);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-повысить долю спортсменов, выполнивших норматив не ниже I спортивного разряда, в общем количестве спортсменов;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спортсменов в МО МР «Печора», включенных в составы спортивных сборных команд Республики Коми;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долю граждан, выполнивших нормативы Всероссийского физкультурно-спортивного комплекса «Готов к труду и обороне» (ГТО);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долю учащихся и студентов, выполнивших нормативы Всероссийского физкультурно-спортивного комплекса «Готов к труду и обороне» (ГТО).</w:t>
            </w:r>
          </w:p>
          <w:p w:rsidR="00791879" w:rsidRPr="00845E16" w:rsidRDefault="00791879" w:rsidP="0057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безопасные условия в организациях в сфере физической культуры и спорта</w:t>
            </w:r>
          </w:p>
        </w:tc>
      </w:tr>
    </w:tbl>
    <w:p w:rsidR="00555DC0" w:rsidRDefault="00555DC0" w:rsidP="00555DC0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39E" w:rsidRDefault="0069239E" w:rsidP="0069239E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7"/>
    <w:rsid w:val="000871C7"/>
    <w:rsid w:val="000E0CC0"/>
    <w:rsid w:val="001A390E"/>
    <w:rsid w:val="001A657F"/>
    <w:rsid w:val="001F61CB"/>
    <w:rsid w:val="002D6E77"/>
    <w:rsid w:val="00372C96"/>
    <w:rsid w:val="003B152C"/>
    <w:rsid w:val="00404294"/>
    <w:rsid w:val="00473E8F"/>
    <w:rsid w:val="00555DC0"/>
    <w:rsid w:val="00575249"/>
    <w:rsid w:val="005847EC"/>
    <w:rsid w:val="00630336"/>
    <w:rsid w:val="0069239E"/>
    <w:rsid w:val="006E5E73"/>
    <w:rsid w:val="00707DD3"/>
    <w:rsid w:val="00791879"/>
    <w:rsid w:val="00924762"/>
    <w:rsid w:val="009B29E9"/>
    <w:rsid w:val="00A40386"/>
    <w:rsid w:val="00A75E4A"/>
    <w:rsid w:val="00B015AF"/>
    <w:rsid w:val="00B6726F"/>
    <w:rsid w:val="00BB2A4F"/>
    <w:rsid w:val="00BE6C9D"/>
    <w:rsid w:val="00C340C6"/>
    <w:rsid w:val="00C6478C"/>
    <w:rsid w:val="00D21601"/>
    <w:rsid w:val="00D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55DC0"/>
  </w:style>
  <w:style w:type="paragraph" w:styleId="a4">
    <w:name w:val="No Spacing"/>
    <w:link w:val="a3"/>
    <w:uiPriority w:val="1"/>
    <w:qFormat/>
    <w:rsid w:val="00555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55DC0"/>
  </w:style>
  <w:style w:type="paragraph" w:styleId="a4">
    <w:name w:val="No Spacing"/>
    <w:link w:val="a3"/>
    <w:uiPriority w:val="1"/>
    <w:qFormat/>
    <w:rsid w:val="00555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О.Г.</dc:creator>
  <cp:lastModifiedBy>Администратор</cp:lastModifiedBy>
  <cp:revision>2</cp:revision>
  <dcterms:created xsi:type="dcterms:W3CDTF">2023-11-14T10:32:00Z</dcterms:created>
  <dcterms:modified xsi:type="dcterms:W3CDTF">2023-11-14T10:32:00Z</dcterms:modified>
</cp:coreProperties>
</file>