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4C" w:rsidRPr="0016491C" w:rsidRDefault="00114D4C" w:rsidP="00114D4C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6491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ПАСПОРТ</w:t>
      </w:r>
    </w:p>
    <w:p w:rsidR="00114D4C" w:rsidRPr="0016491C" w:rsidRDefault="00114D4C" w:rsidP="00114D4C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6491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муниципальной программы</w:t>
      </w:r>
    </w:p>
    <w:p w:rsidR="00114D4C" w:rsidRPr="0016491C" w:rsidRDefault="00114D4C" w:rsidP="00114D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и туризма»</w:t>
      </w:r>
    </w:p>
    <w:p w:rsidR="00114D4C" w:rsidRDefault="00114D4C" w:rsidP="00114D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"/>
        <w:gridCol w:w="1141"/>
        <w:gridCol w:w="1158"/>
        <w:gridCol w:w="1159"/>
        <w:gridCol w:w="1159"/>
        <w:gridCol w:w="1158"/>
        <w:gridCol w:w="1159"/>
        <w:gridCol w:w="1159"/>
      </w:tblGrid>
      <w:tr w:rsidR="00114D4C" w:rsidTr="00047F9A">
        <w:trPr>
          <w:trHeight w:val="96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муниципального района «Печора»</w:t>
            </w:r>
          </w:p>
        </w:tc>
      </w:tr>
      <w:tr w:rsidR="00114D4C" w:rsidTr="00047F9A">
        <w:trPr>
          <w:trHeight w:val="96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0A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0A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114D4C" w:rsidTr="00047F9A">
        <w:trPr>
          <w:trHeight w:val="168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0A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клубное объединение «Меридиан»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«Кинотеатр им. М. Горького»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Городское объединение «Досуг»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«Печорский историко-краеведческ</w:t>
            </w:r>
            <w:bookmarkStart w:id="0" w:name="_GoBack"/>
            <w:bookmarkEnd w:id="0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музей»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«Печорская </w:t>
            </w:r>
            <w:proofErr w:type="spellStart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искусств г. Печора»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«Этнокультурный парк «</w:t>
            </w:r>
            <w:proofErr w:type="spellStart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A7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«Централизованная бухгалтерия»</w:t>
            </w:r>
          </w:p>
        </w:tc>
      </w:tr>
      <w:tr w:rsidR="00114D4C" w:rsidTr="00047F9A">
        <w:trPr>
          <w:trHeight w:val="120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 w:rsidR="00745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культурного потенциала МО МР «Печора» как духовно-нравственного основания для формирования гармонично развитой личности, единства социокультурного пространства МО МР «Печора» а также развитие внутреннего и въездного туризма на территории МО МР «Печора» и приобщение</w:t>
            </w:r>
            <w:r w:rsidR="00466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 к культурному наследию</w:t>
            </w:r>
          </w:p>
        </w:tc>
      </w:tr>
      <w:tr w:rsidR="00114D4C" w:rsidTr="00047F9A">
        <w:trPr>
          <w:trHeight w:val="41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>
            <w:pPr>
              <w:pStyle w:val="ConsPlusNormal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491C">
              <w:rPr>
                <w:rFonts w:ascii="Times New Roman" w:hAnsi="Times New Roman"/>
                <w:sz w:val="24"/>
                <w:szCs w:val="24"/>
                <w:lang w:eastAsia="en-US"/>
              </w:rPr>
              <w:t>1. Обеспечение доступности объектов сферы культуры, культурных и исторических ценностей.</w:t>
            </w:r>
          </w:p>
          <w:p w:rsidR="00114D4C" w:rsidRPr="0016491C" w:rsidRDefault="00114D4C">
            <w:pPr>
              <w:pStyle w:val="ConsPlusNormal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49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1649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благоприятных условий реализации, воспроизводства и развития творческого потенциала населения МО МР «Печора».</w:t>
            </w:r>
          </w:p>
          <w:p w:rsidR="00114D4C" w:rsidRPr="0016491C" w:rsidRDefault="00114D4C">
            <w:pPr>
              <w:pStyle w:val="ConsPlusNormal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491C">
              <w:rPr>
                <w:rFonts w:ascii="Times New Roman" w:hAnsi="Times New Roman"/>
                <w:sz w:val="24"/>
                <w:szCs w:val="24"/>
                <w:lang w:eastAsia="en-US"/>
              </w:rPr>
              <w:t>3. Создание условий для развития на территории МО МР «Печора» конкурентоспособной туристской индустрии.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4. Обеспечение реализации муниципальной программы.</w:t>
            </w:r>
          </w:p>
        </w:tc>
      </w:tr>
      <w:tr w:rsidR="00114D4C" w:rsidTr="00047F9A">
        <w:trPr>
          <w:trHeight w:val="41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(показатели)</w:t>
            </w:r>
          </w:p>
          <w:p w:rsidR="00114D4C" w:rsidRPr="0016491C" w:rsidRDefault="00114D4C" w:rsidP="004A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в год (процентов от общей численности населения МО МР «Печора»).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посещений учреждений культуры населением МО МР «Печора» в год к уровню 2018 года.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населения МО МР «Печора» качеством предоставления муниципальных услуг в сфере культуры в год.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в год.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публичных библиотек, подключенных к сети «Интернет», в общем количестве библиотек МО МР «Печора».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музейных учреждений на 1 жителя в год.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представленных (во всех формах) зрителю музейных предметов в общем количестве музейных предметов основного фонда в год.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имеющих сайт в информационно-телекоммуникационной сети «Интернет», в общем количестве муниципальных учреждений культуры в год.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численность участников клубных формирований в расчете на 1 тыс. человек.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мероприятиях, от </w:t>
            </w: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числа детей.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 детей в сфере культуры в общей численности детей и молодежи в возрасте от 5 до 18 лет.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специалистов муниципальных учреждений культуры, повысивших квалификацию, прошедших переподготовку в рамках программы в год.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призовых мест от общего участия творческих коллективов и солистов в фестивалях и конкурсах, проводимых на территории МО МР «Печора» и за его пределами.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реализованных народных проектов в сфере культура в рамках проекта «Народный бюджет».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средней заработной платы работников муниципальных учреждений культуры МО МР «Печора» и средней заработной платы в Республике Коми.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учреждений культуры.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учреждений культуры (без учета внешних совместителей).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 педагогических работников дополнительного образования в сфере культуры.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в сфере культуры (без учета внешних совместителей).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туристских проектов на территории МО МР «Печора».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(очное и заочное) в региональных, российских и международных туристских выставках, и других мероприятиях по продвижению туристского потенциала МО МР «Печора».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рекламно-информационных материалов о туристских продуктах, субъектах туристской индустрии, туристском потенциале МО МР «Печора».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туристов (жители других муниципальных образований, субъектов РФ, иностранных государств), размещенных в МАУ «ЭП «</w:t>
            </w:r>
            <w:proofErr w:type="spellStart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Бызовая</w:t>
            </w:r>
            <w:proofErr w:type="spellEnd"/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туристско-информационного центра на территории МО МР «Печора».</w:t>
            </w:r>
          </w:p>
          <w:p w:rsidR="00114D4C" w:rsidRPr="0016491C" w:rsidRDefault="00114D4C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ежегодного достижения показателей (индикаторов) муниципальной программы «Развитие культуры и туризма»</w:t>
            </w:r>
          </w:p>
        </w:tc>
      </w:tr>
      <w:tr w:rsidR="00114D4C" w:rsidTr="00047F9A">
        <w:trPr>
          <w:trHeight w:val="41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AC2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Этапы и сроки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AC2440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  <w:p w:rsidR="00114D4C" w:rsidRPr="0016491C" w:rsidRDefault="00114D4C" w:rsidP="00AC2440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AC2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Pr="00164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1 139 017,0 </w:t>
            </w:r>
            <w:r w:rsidRPr="00164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 в том числе по источникам финансирования и годам реализации: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1 139 017,0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219 820,9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217 259,3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225 770,0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158 793,0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158 793,0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7D2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158 580,8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бюджет: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184 398,9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56 055,8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61 366,1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66 977,0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 МР «Печора»: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661 491,2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114 870,8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106 941,8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109 972,7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109 972,7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109 972,7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7D2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109760,5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 ГП «Печора»: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184 226,9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30 744,3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30 801,4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30 670,3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30 670,3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30 670,3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30 670,3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источники: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108 900,0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18 150,0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18 150,0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4C" w:rsidRDefault="0011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</w:tr>
      <w:tr w:rsidR="00114D4C" w:rsidTr="00047F9A">
        <w:trPr>
          <w:trHeight w:val="41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 w:rsidP="00A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комплекс программных мер должен обеспечить к 2025 году:</w:t>
            </w:r>
          </w:p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населения, участвующего в платных культурно-досуговых мероприятиях, проводимых муниципальными учреждениями культуры, </w:t>
            </w: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 130,0%;</w:t>
            </w:r>
          </w:p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удовлетворенности населения МО МР «Печора» качеством предоставления муниципальных услуг в сфере культуры до 76,5%;</w:t>
            </w:r>
          </w:p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мероприятиях, от общего числа детей до 6,5 %;</w:t>
            </w:r>
          </w:p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посещений учреждений культуры населением МО МР «Печора» в год к уровню 2018 года на 0,7 %.</w:t>
            </w:r>
          </w:p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Программы внимание будет уделено укреплению и модернизации материально-технической базы, информатизации отрасли культуры, повышению доступности культурных благ, формированию условий для повышения их востребованности населением и расширения возможности творческой самореализации граждан. </w:t>
            </w:r>
          </w:p>
          <w:p w:rsidR="00114D4C" w:rsidRPr="0016491C" w:rsidRDefault="00114D4C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инфраструктуры отрасли культуры, сохранение видов учреждений будут способствовать повышению качества и росту многообразия предоставляемых населению МО МР «Печора» культурных благ.</w:t>
            </w:r>
          </w:p>
        </w:tc>
      </w:tr>
    </w:tbl>
    <w:p w:rsidR="001E501B" w:rsidRDefault="001E501B"/>
    <w:sectPr w:rsidR="001E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47"/>
    <w:rsid w:val="00047F9A"/>
    <w:rsid w:val="000A79EB"/>
    <w:rsid w:val="000C5B16"/>
    <w:rsid w:val="00114D4C"/>
    <w:rsid w:val="0016491C"/>
    <w:rsid w:val="001E501B"/>
    <w:rsid w:val="0023594B"/>
    <w:rsid w:val="00334047"/>
    <w:rsid w:val="004667BC"/>
    <w:rsid w:val="004A0A7D"/>
    <w:rsid w:val="007458BD"/>
    <w:rsid w:val="007D2994"/>
    <w:rsid w:val="00AC2440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14D4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1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14D4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1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1</cp:lastModifiedBy>
  <cp:revision>11</cp:revision>
  <dcterms:created xsi:type="dcterms:W3CDTF">2019-11-15T13:21:00Z</dcterms:created>
  <dcterms:modified xsi:type="dcterms:W3CDTF">2019-11-15T14:00:00Z</dcterms:modified>
</cp:coreProperties>
</file>