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62A" w:rsidRDefault="008C462A" w:rsidP="008C462A">
      <w:pPr>
        <w:jc w:val="center"/>
        <w:outlineLvl w:val="1"/>
        <w:rPr>
          <w:b/>
          <w:szCs w:val="26"/>
        </w:rPr>
      </w:pPr>
      <w:r>
        <w:rPr>
          <w:b/>
          <w:szCs w:val="26"/>
        </w:rPr>
        <w:t>ПАСПОРТ</w:t>
      </w:r>
    </w:p>
    <w:p w:rsidR="008C462A" w:rsidRDefault="008C462A" w:rsidP="008C462A">
      <w:pPr>
        <w:autoSpaceDE/>
        <w:adjustRightInd/>
        <w:jc w:val="center"/>
        <w:rPr>
          <w:b/>
          <w:szCs w:val="26"/>
        </w:rPr>
      </w:pPr>
      <w:r>
        <w:rPr>
          <w:b/>
          <w:szCs w:val="26"/>
        </w:rPr>
        <w:t xml:space="preserve">муниципальной  программы  </w:t>
      </w:r>
      <w:r w:rsidR="00BC170B">
        <w:rPr>
          <w:b/>
          <w:szCs w:val="26"/>
        </w:rPr>
        <w:t xml:space="preserve">МО МР «Печора» </w:t>
      </w:r>
      <w:r>
        <w:rPr>
          <w:b/>
          <w:szCs w:val="26"/>
        </w:rPr>
        <w:t xml:space="preserve">«Развитие образования» </w:t>
      </w:r>
    </w:p>
    <w:p w:rsidR="008C462A" w:rsidRDefault="008C462A" w:rsidP="008C462A">
      <w:pPr>
        <w:autoSpaceDE/>
        <w:adjustRightInd/>
        <w:jc w:val="center"/>
        <w:rPr>
          <w:szCs w:val="26"/>
        </w:rPr>
      </w:pPr>
    </w:p>
    <w:tbl>
      <w:tblPr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02"/>
        <w:gridCol w:w="1259"/>
        <w:gridCol w:w="1134"/>
        <w:gridCol w:w="1274"/>
        <w:gridCol w:w="1133"/>
        <w:gridCol w:w="1133"/>
        <w:gridCol w:w="1275"/>
        <w:gridCol w:w="1275"/>
      </w:tblGrid>
      <w:tr w:rsidR="008C462A" w:rsidTr="001943CB">
        <w:trPr>
          <w:trHeight w:val="51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2A" w:rsidRDefault="008C462A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84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C462A" w:rsidRDefault="008C462A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образования МР «Печора»</w:t>
            </w:r>
          </w:p>
        </w:tc>
      </w:tr>
      <w:tr w:rsidR="008C462A" w:rsidTr="001943CB">
        <w:trPr>
          <w:trHeight w:val="51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2A" w:rsidRDefault="008C462A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4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C462A" w:rsidRDefault="008C462A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молодежной политики, физкультуры и спорта администрация  МР «Печора»</w:t>
            </w:r>
          </w:p>
        </w:tc>
      </w:tr>
      <w:tr w:rsidR="008C462A" w:rsidTr="001943CB">
        <w:trPr>
          <w:trHeight w:val="154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462A" w:rsidRDefault="008C462A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Подпрограммы программы</w:t>
            </w:r>
          </w:p>
        </w:tc>
        <w:tc>
          <w:tcPr>
            <w:tcW w:w="848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8C462A" w:rsidRDefault="008C462A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Развитие системы дошкольного образования</w:t>
            </w:r>
          </w:p>
          <w:p w:rsidR="008C462A" w:rsidRDefault="008C462A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Развитие системы общего образования   </w:t>
            </w:r>
          </w:p>
          <w:p w:rsidR="008C462A" w:rsidRDefault="008C462A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Дети и Молодежь</w:t>
            </w:r>
          </w:p>
          <w:p w:rsidR="008C462A" w:rsidRDefault="008C462A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Оздоровление, отдых детей и трудоустройство подростков </w:t>
            </w:r>
          </w:p>
          <w:p w:rsidR="008C462A" w:rsidRDefault="008C4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Обеспечение создания условий для реализации муниципальной программы.</w:t>
            </w:r>
          </w:p>
        </w:tc>
      </w:tr>
      <w:tr w:rsidR="008C462A" w:rsidTr="001943CB">
        <w:trPr>
          <w:trHeight w:val="154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462A" w:rsidRDefault="008C462A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848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8C462A" w:rsidRDefault="008C462A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</w:t>
            </w:r>
          </w:p>
        </w:tc>
      </w:tr>
      <w:tr w:rsidR="008C462A" w:rsidTr="001943CB">
        <w:trPr>
          <w:trHeight w:val="51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2A" w:rsidRDefault="008C462A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Цель   программы</w:t>
            </w:r>
          </w:p>
        </w:tc>
        <w:tc>
          <w:tcPr>
            <w:tcW w:w="84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C462A" w:rsidRDefault="008C462A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доступности, качества  и эффективности   муниципальной системы образования с учётом потребностей граждан</w:t>
            </w:r>
          </w:p>
        </w:tc>
      </w:tr>
      <w:tr w:rsidR="008C462A" w:rsidTr="001943CB">
        <w:trPr>
          <w:trHeight w:val="2538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462A" w:rsidRDefault="008C462A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848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8C462A" w:rsidRDefault="008C462A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Повышение доступности и качества дошкольного образования.</w:t>
            </w:r>
          </w:p>
          <w:p w:rsidR="008C462A" w:rsidRDefault="008C462A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Повышение доступности и качества начального общего, основного общего и среднего общего образования.</w:t>
            </w:r>
          </w:p>
          <w:p w:rsidR="008C462A" w:rsidRDefault="008C462A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Обеспечение успешной социализации детей и молодежи в социуме, удовлетворение потребностей населения в дополнительных образовательных услугах.</w:t>
            </w:r>
          </w:p>
          <w:p w:rsidR="008C462A" w:rsidRDefault="008C4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Развитие муниципальной системы организации отдыха и занятости учащихся в каникулярное время, поддержки круглогодичного оздоровления детей и подростков.</w:t>
            </w:r>
          </w:p>
        </w:tc>
      </w:tr>
      <w:tr w:rsidR="008C462A" w:rsidTr="001943CB">
        <w:trPr>
          <w:trHeight w:val="556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462A" w:rsidRDefault="008C462A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Целевые  показатели (индикаторы)  программы</w:t>
            </w:r>
          </w:p>
        </w:tc>
        <w:tc>
          <w:tcPr>
            <w:tcW w:w="848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C462A" w:rsidRPr="0034538D" w:rsidRDefault="008C462A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34538D">
              <w:rPr>
                <w:color w:val="000000"/>
                <w:sz w:val="24"/>
                <w:szCs w:val="24"/>
              </w:rPr>
              <w:t>Доля детей в возрасте от 1 до 7 лет, получающих образовательную услугу и (или) услугу по их содержанию в дошкольных образовательных учреждениях, в общей численности детей от 1 до 7 лет.</w:t>
            </w:r>
          </w:p>
          <w:p w:rsidR="008C462A" w:rsidRPr="0034538D" w:rsidRDefault="008C462A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4538D">
              <w:rPr>
                <w:color w:val="000000"/>
                <w:sz w:val="24"/>
                <w:szCs w:val="24"/>
              </w:rPr>
              <w:t>2. Удельный вес населения в возрасте 5-18 лет, охваченных общим образованием, в общей численности населения в возрасте 5-18 лет.</w:t>
            </w:r>
          </w:p>
          <w:p w:rsidR="008C462A" w:rsidRPr="0034538D" w:rsidRDefault="008C462A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4538D">
              <w:rPr>
                <w:color w:val="000000"/>
                <w:sz w:val="24"/>
                <w:szCs w:val="24"/>
              </w:rPr>
              <w:t>3. Доля выпускников муниципальных общеобразовательных организаций, не получивших аттестат о среднем полном образовании, в общей численности выпускников муниципальных общеобразовательных организаций.</w:t>
            </w:r>
          </w:p>
          <w:p w:rsidR="008C462A" w:rsidRPr="0034538D" w:rsidRDefault="008C462A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4538D">
              <w:rPr>
                <w:color w:val="000000"/>
                <w:sz w:val="24"/>
                <w:szCs w:val="24"/>
              </w:rPr>
              <w:t>4. Удельный вес численности руководящих и педагогических работников организаций дошкольного, общего и дополнительного образования детей, прошедших повышение квалификации или профессиональную переподготовку в общей численности  руководящих и педагогических работников организаций дошкольного, общего и дополнительного образования.</w:t>
            </w:r>
          </w:p>
          <w:p w:rsidR="008C462A" w:rsidRPr="0034538D" w:rsidRDefault="008C462A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4538D">
              <w:rPr>
                <w:color w:val="000000"/>
                <w:sz w:val="24"/>
                <w:szCs w:val="24"/>
              </w:rPr>
              <w:t>5. Доля муниципальных образовательных организаций, требующих проведения комплексного ремонта, в общем количестве муниципальных образовательных организаций муниципального образования.</w:t>
            </w:r>
          </w:p>
          <w:p w:rsidR="008C462A" w:rsidRPr="0034538D" w:rsidRDefault="008C462A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4538D">
              <w:rPr>
                <w:color w:val="000000"/>
                <w:sz w:val="24"/>
                <w:szCs w:val="24"/>
              </w:rPr>
              <w:t>6. Доля образовательных организаций, имеющих неисполненные предписания в общем количестве образовательных организаций.</w:t>
            </w:r>
          </w:p>
          <w:p w:rsidR="008C462A" w:rsidRPr="0034538D" w:rsidRDefault="008C462A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4538D">
              <w:rPr>
                <w:color w:val="000000"/>
                <w:sz w:val="24"/>
                <w:szCs w:val="24"/>
              </w:rPr>
              <w:t>7.Количество реализованных народных проектов в сфере образования.</w:t>
            </w:r>
          </w:p>
          <w:p w:rsidR="008C462A" w:rsidRPr="0034538D" w:rsidRDefault="008C462A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4538D">
              <w:rPr>
                <w:color w:val="000000"/>
                <w:sz w:val="24"/>
                <w:szCs w:val="24"/>
              </w:rPr>
              <w:t>8.Доля образовательных организаций, отвечающих требованиям антитеррористической защищенности.</w:t>
            </w:r>
          </w:p>
          <w:p w:rsidR="008C462A" w:rsidRPr="0034538D" w:rsidRDefault="008C462A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4538D">
              <w:rPr>
                <w:color w:val="000000"/>
                <w:sz w:val="24"/>
                <w:szCs w:val="24"/>
              </w:rPr>
              <w:t xml:space="preserve">9.Доля  молодежи в возрасте от 14 до 30 лет, участвующих в деятельности  </w:t>
            </w:r>
            <w:r w:rsidRPr="0034538D">
              <w:rPr>
                <w:color w:val="000000"/>
                <w:sz w:val="24"/>
                <w:szCs w:val="24"/>
              </w:rPr>
              <w:lastRenderedPageBreak/>
              <w:t>молодежных и детских общественных объединений, в общем количестве молодежи.</w:t>
            </w:r>
          </w:p>
          <w:p w:rsidR="008C462A" w:rsidRPr="0034538D" w:rsidRDefault="008C462A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4538D">
              <w:rPr>
                <w:color w:val="000000"/>
                <w:sz w:val="24"/>
                <w:szCs w:val="24"/>
              </w:rPr>
              <w:t>10. Количество детей в возрасте 7-18 лет, охваченных организационными формами оздоровления и отдыха (в том числе трудоустроенных на предприятия города).</w:t>
            </w:r>
          </w:p>
          <w:p w:rsidR="008C462A" w:rsidRPr="0034538D" w:rsidRDefault="008C462A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4538D">
              <w:rPr>
                <w:color w:val="000000"/>
                <w:sz w:val="24"/>
                <w:szCs w:val="24"/>
              </w:rPr>
              <w:t>11. Количество реализованных проект</w:t>
            </w:r>
            <w:r w:rsidR="00FB2803" w:rsidRPr="0034538D">
              <w:rPr>
                <w:color w:val="000000"/>
                <w:sz w:val="24"/>
                <w:szCs w:val="24"/>
              </w:rPr>
              <w:t>ных предложений</w:t>
            </w:r>
            <w:r w:rsidRPr="0034538D">
              <w:rPr>
                <w:color w:val="000000"/>
                <w:sz w:val="24"/>
                <w:szCs w:val="24"/>
              </w:rPr>
              <w:t xml:space="preserve"> в год.</w:t>
            </w:r>
          </w:p>
          <w:p w:rsidR="008C462A" w:rsidRPr="0034538D" w:rsidRDefault="008C462A">
            <w:pPr>
              <w:overflowPunct/>
              <w:autoSpaceDE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34538D">
              <w:rPr>
                <w:rFonts w:eastAsia="Calibri"/>
                <w:sz w:val="24"/>
                <w:szCs w:val="24"/>
              </w:rPr>
              <w:t>12. Доля отдельных категорий граждан, получивших компенсацию, к общему количеству граждан, имеющих право на получение данной компенсации, и включенных в сведения, предоставляемые государственными бюджетными учреждениями Республики Коми – Центрами по предоставлению государственных услуг в сфере социальной защиты населения.</w:t>
            </w:r>
          </w:p>
          <w:p w:rsidR="008C462A" w:rsidRPr="0034538D" w:rsidRDefault="008C462A">
            <w:pPr>
              <w:overflowPunct/>
              <w:autoSpaceDE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34538D">
              <w:rPr>
                <w:color w:val="000000"/>
                <w:sz w:val="24"/>
                <w:szCs w:val="24"/>
              </w:rPr>
              <w:t xml:space="preserve">13. </w:t>
            </w:r>
            <w:r w:rsidRPr="0034538D">
              <w:rPr>
                <w:rFonts w:eastAsia="Calibri"/>
                <w:sz w:val="24"/>
                <w:szCs w:val="24"/>
              </w:rPr>
              <w:t>Объем просроченной кредиторской задолженности по выплате компенсации.</w:t>
            </w:r>
          </w:p>
          <w:p w:rsidR="008C462A" w:rsidRPr="0034538D" w:rsidRDefault="008C462A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4538D">
              <w:rPr>
                <w:color w:val="000000"/>
                <w:sz w:val="24"/>
                <w:szCs w:val="24"/>
              </w:rPr>
              <w:t>14. 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безопасности.</w:t>
            </w:r>
          </w:p>
          <w:p w:rsidR="008C462A" w:rsidRPr="0034538D" w:rsidRDefault="008C462A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4538D">
              <w:rPr>
                <w:color w:val="000000"/>
                <w:sz w:val="24"/>
                <w:szCs w:val="24"/>
              </w:rPr>
              <w:t>15.  Количество образовательных организаций, отвечающих требованиям безопасности обучающихся, воспитанников и работников образовательных организаций во время учебной деятельности.</w:t>
            </w:r>
          </w:p>
          <w:p w:rsidR="008C462A" w:rsidRPr="0034538D" w:rsidRDefault="008C462A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4538D">
              <w:rPr>
                <w:color w:val="000000"/>
                <w:sz w:val="24"/>
                <w:szCs w:val="24"/>
              </w:rPr>
              <w:t>16. Доля педагогических работников и специалистов муниципальных образовательных организаций, получивших компенсацию в общем количестве педагогических работников и специалистов, обратившихся и имеющих право на получение данной компенсации.</w:t>
            </w:r>
          </w:p>
          <w:p w:rsidR="00454CEA" w:rsidRDefault="00454CEA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4538D">
              <w:rPr>
                <w:color w:val="000000"/>
                <w:sz w:val="24"/>
                <w:szCs w:val="24"/>
              </w:rPr>
              <w:t>17. Доля льготной категории детей в возрасте от 1 до 7 лет, получающих дошкольную образовательную услугу, охваченных питанием</w:t>
            </w:r>
          </w:p>
          <w:p w:rsidR="008C462A" w:rsidRDefault="008C462A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C462A" w:rsidTr="001943CB">
        <w:trPr>
          <w:trHeight w:val="480"/>
        </w:trPr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2A" w:rsidRDefault="008C462A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Этапы   и сроки реализации программы</w:t>
            </w:r>
          </w:p>
        </w:tc>
        <w:tc>
          <w:tcPr>
            <w:tcW w:w="84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462A" w:rsidRDefault="008C462A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– 2025 годы</w:t>
            </w:r>
            <w:r>
              <w:rPr>
                <w:color w:val="000000"/>
                <w:sz w:val="24"/>
                <w:szCs w:val="24"/>
              </w:rPr>
              <w:br/>
              <w:t>Этапы реализации не выделяются.</w:t>
            </w:r>
          </w:p>
        </w:tc>
      </w:tr>
      <w:tr w:rsidR="008C462A" w:rsidTr="001943CB">
        <w:trPr>
          <w:trHeight w:val="300"/>
        </w:trPr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A" w:rsidRDefault="008C462A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4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62A" w:rsidRDefault="008C462A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8C462A" w:rsidTr="001943CB">
        <w:trPr>
          <w:trHeight w:val="600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2A" w:rsidRDefault="008C462A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Объемы финансирования  программы </w:t>
            </w:r>
          </w:p>
        </w:tc>
        <w:tc>
          <w:tcPr>
            <w:tcW w:w="84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62A" w:rsidRDefault="008C462A" w:rsidP="00A46A95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Общий объём финансирования составляет </w:t>
            </w:r>
            <w:r w:rsidR="00A46A95">
              <w:rPr>
                <w:color w:val="000000"/>
                <w:sz w:val="24"/>
                <w:szCs w:val="24"/>
              </w:rPr>
              <w:t xml:space="preserve">8 052 809,6 </w:t>
            </w:r>
            <w:r>
              <w:rPr>
                <w:color w:val="000000"/>
                <w:sz w:val="24"/>
                <w:szCs w:val="24"/>
              </w:rPr>
              <w:t>тыс. рублей, в том числе по источникам финансирования и годам реализации:</w:t>
            </w:r>
          </w:p>
        </w:tc>
      </w:tr>
      <w:tr w:rsidR="008C462A" w:rsidTr="001943CB">
        <w:trPr>
          <w:trHeight w:val="300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A" w:rsidRDefault="008C462A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4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62A" w:rsidRDefault="008C462A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8C462A" w:rsidTr="001943CB">
        <w:trPr>
          <w:trHeight w:val="300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A" w:rsidRDefault="008C462A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2A" w:rsidRDefault="008C462A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62A" w:rsidRDefault="008C462A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Объём финансирования (тыс. руб.)</w:t>
            </w:r>
          </w:p>
        </w:tc>
      </w:tr>
      <w:tr w:rsidR="008C462A" w:rsidTr="001943CB">
        <w:trPr>
          <w:trHeight w:val="300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A" w:rsidRDefault="008C462A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A" w:rsidRDefault="008C462A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62A" w:rsidRDefault="008C462A">
            <w:pPr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62A" w:rsidRDefault="008C462A">
            <w:pPr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62A" w:rsidRDefault="008C462A">
            <w:pPr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62A" w:rsidRDefault="008C462A">
            <w:pPr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62A" w:rsidRDefault="008C462A">
            <w:pPr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62A" w:rsidRDefault="008C462A">
            <w:pPr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1943CB" w:rsidTr="001943CB">
        <w:trPr>
          <w:trHeight w:val="300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CB" w:rsidRDefault="001943CB" w:rsidP="001943C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3CB" w:rsidRDefault="001943CB" w:rsidP="00A46A95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8 0</w:t>
            </w:r>
            <w:r w:rsidR="00A46A95">
              <w:rPr>
                <w:color w:val="000000"/>
                <w:sz w:val="18"/>
                <w:szCs w:val="18"/>
              </w:rPr>
              <w:t>52 809,6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3CB" w:rsidRDefault="001943CB" w:rsidP="001943CB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1 382 232,0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CB" w:rsidRDefault="001943CB" w:rsidP="001943CB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1 422 292,3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3CB" w:rsidRDefault="00B92A23" w:rsidP="001943CB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1 339 371,3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3CB" w:rsidRDefault="00B92A23" w:rsidP="00B92A23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1 329 822,2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3CB" w:rsidRDefault="00B92A23" w:rsidP="00B92A23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1 289 545,9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3CB" w:rsidRDefault="001943CB" w:rsidP="00B92A23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1 28</w:t>
            </w:r>
            <w:r w:rsidR="00B92A23">
              <w:rPr>
                <w:color w:val="000000"/>
                <w:sz w:val="18"/>
                <w:szCs w:val="18"/>
              </w:rPr>
              <w:t>9 545,9</w:t>
            </w:r>
          </w:p>
        </w:tc>
      </w:tr>
      <w:tr w:rsidR="008C462A" w:rsidTr="001943CB">
        <w:trPr>
          <w:trHeight w:val="315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A" w:rsidRDefault="008C462A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4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62A" w:rsidRDefault="008C462A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по источникам финансирования:</w:t>
            </w:r>
          </w:p>
        </w:tc>
      </w:tr>
      <w:tr w:rsidR="008C462A" w:rsidTr="001943CB">
        <w:trPr>
          <w:trHeight w:val="315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A" w:rsidRDefault="008C462A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4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62A" w:rsidRDefault="008C462A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</w:tr>
      <w:tr w:rsidR="001943CB" w:rsidTr="001943CB">
        <w:trPr>
          <w:trHeight w:val="300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CB" w:rsidRDefault="001943CB" w:rsidP="001943C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CB" w:rsidRDefault="001943CB" w:rsidP="001943CB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257 721,3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CB" w:rsidRDefault="001943CB" w:rsidP="001943CB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24 775,0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CB" w:rsidRDefault="001943CB" w:rsidP="001943CB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63 693,4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CB" w:rsidRDefault="001943CB" w:rsidP="001943CB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63 898,8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CB" w:rsidRDefault="001943CB" w:rsidP="001943CB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63 214,3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3CB" w:rsidRDefault="001943CB" w:rsidP="001943CB">
            <w:pPr>
              <w:overflowPunct/>
              <w:autoSpaceDE/>
              <w:adjustRightInd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21 069,9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CB" w:rsidRDefault="001943CB" w:rsidP="001943CB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21 069,9</w:t>
            </w:r>
          </w:p>
        </w:tc>
      </w:tr>
      <w:tr w:rsidR="008C462A" w:rsidTr="001943CB">
        <w:trPr>
          <w:trHeight w:val="330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A" w:rsidRDefault="008C462A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4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62A" w:rsidRDefault="008C462A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республиканский бюджет РК</w:t>
            </w:r>
          </w:p>
        </w:tc>
      </w:tr>
      <w:tr w:rsidR="001943CB" w:rsidTr="00455D78">
        <w:trPr>
          <w:trHeight w:val="300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CB" w:rsidRDefault="001943CB" w:rsidP="001943C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3CB" w:rsidRDefault="001943CB" w:rsidP="001943CB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5 778 619,3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3CB" w:rsidRDefault="001943CB" w:rsidP="001943CB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971 243,8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3CB" w:rsidRDefault="001943CB" w:rsidP="001943CB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995 100,0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3CB" w:rsidRDefault="001943CB" w:rsidP="001943CB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952 850,4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3CB" w:rsidRDefault="001943CB" w:rsidP="001943CB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952 983,5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3CB" w:rsidRDefault="001943CB" w:rsidP="001943CB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953 220,8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3CB" w:rsidRDefault="001943CB" w:rsidP="001943CB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953 220,8</w:t>
            </w:r>
          </w:p>
        </w:tc>
      </w:tr>
      <w:tr w:rsidR="008C462A" w:rsidTr="001943CB">
        <w:trPr>
          <w:trHeight w:val="330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A" w:rsidRDefault="008C462A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4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62A" w:rsidRDefault="008C462A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МО МР «Печора»</w:t>
            </w:r>
          </w:p>
        </w:tc>
      </w:tr>
      <w:tr w:rsidR="001943CB" w:rsidTr="006658A3">
        <w:trPr>
          <w:trHeight w:val="465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CB" w:rsidRDefault="001943CB" w:rsidP="001943C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CB" w:rsidRDefault="006A6A4F" w:rsidP="006A6A4F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</w:t>
            </w:r>
            <w:r w:rsidR="006B7BD7">
              <w:rPr>
                <w:color w:val="000000"/>
                <w:sz w:val="18"/>
                <w:szCs w:val="18"/>
              </w:rPr>
              <w:t>7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1 469,0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CB" w:rsidRDefault="001943CB" w:rsidP="001943CB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331 213,2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CB" w:rsidRDefault="001943CB" w:rsidP="001943CB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325 498,9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CB" w:rsidRDefault="001943CB" w:rsidP="006A6A4F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  <w:r w:rsidR="006A6A4F">
              <w:rPr>
                <w:color w:val="000000"/>
                <w:sz w:val="18"/>
                <w:szCs w:val="18"/>
              </w:rPr>
              <w:t>4 622,1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CB" w:rsidRDefault="006A6A4F" w:rsidP="001943CB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275 624,4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3CB" w:rsidRDefault="006A6A4F" w:rsidP="006A6A4F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277 255,2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CB" w:rsidRDefault="006A6A4F" w:rsidP="001943CB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277 255,2</w:t>
            </w:r>
          </w:p>
        </w:tc>
      </w:tr>
      <w:tr w:rsidR="008C462A" w:rsidTr="001943CB">
        <w:trPr>
          <w:trHeight w:val="330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A" w:rsidRDefault="008C462A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4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62A" w:rsidRDefault="008C462A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1943CB" w:rsidTr="00197DBD">
        <w:trPr>
          <w:trHeight w:val="300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CB" w:rsidRDefault="001943CB" w:rsidP="001943C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CB" w:rsidRDefault="001943CB" w:rsidP="001943CB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CB" w:rsidRDefault="001943CB" w:rsidP="001943CB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CB" w:rsidRDefault="001943CB" w:rsidP="001943CB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CB" w:rsidRDefault="001943CB" w:rsidP="001943CB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CB" w:rsidRDefault="001943CB" w:rsidP="001943CB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3CB" w:rsidRDefault="001943CB" w:rsidP="001943CB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CB" w:rsidRDefault="001943CB" w:rsidP="001943CB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38 000</w:t>
            </w:r>
          </w:p>
        </w:tc>
      </w:tr>
      <w:tr w:rsidR="008C462A" w:rsidTr="001943CB">
        <w:trPr>
          <w:trHeight w:val="588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462A" w:rsidRDefault="008C462A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Ожидаемые  результаты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реализации программы      </w:t>
            </w:r>
          </w:p>
        </w:tc>
        <w:tc>
          <w:tcPr>
            <w:tcW w:w="84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62A" w:rsidRDefault="008C462A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соответствии с мероприятиями программы будут сформированы стратегические проекты развития  образования, в том числе:</w:t>
            </w:r>
          </w:p>
          <w:p w:rsidR="008C462A" w:rsidRDefault="008C462A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создание современных условий для обучающихся (воспитанников) в образовательных организациях;</w:t>
            </w:r>
          </w:p>
          <w:p w:rsidR="008C462A" w:rsidRDefault="008C462A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создание условий для внедрения федеральных государственных образовательных стандартов дошкольного образования, федеральных государственных образовательных стандартов в системе общего  образования;</w:t>
            </w:r>
          </w:p>
          <w:p w:rsidR="008C462A" w:rsidRDefault="008C462A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создание оптимальных условий функционирования муниципальных образовательных организаций;</w:t>
            </w:r>
          </w:p>
          <w:p w:rsidR="008C462A" w:rsidRDefault="008C462A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оснащение  муниципальных образовательных организаций  учебно - лабораторным, учебным, технологическим, спортивным оборудованием;</w:t>
            </w:r>
          </w:p>
          <w:p w:rsidR="008C462A" w:rsidRDefault="008C462A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внедрение информационно - коммуникационных технологий, в том числе развитие дистанционных технологий в сфере образования;</w:t>
            </w:r>
          </w:p>
          <w:p w:rsidR="008C462A" w:rsidRDefault="008C462A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развитие многофункциональной образовательной среды для проявления и развития индивидуальных способностей обучающихся;</w:t>
            </w:r>
          </w:p>
          <w:p w:rsidR="008C462A" w:rsidRDefault="008C462A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создание комплекса условий, способствующих успешной социализации детей и молодежи  в соответствии с современными условиями;</w:t>
            </w:r>
          </w:p>
          <w:p w:rsidR="008C462A" w:rsidRDefault="008C462A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повышение эффективности военно-патриотического воспитания молодежи и престижа службы в Вооруженных Силах Российской Федерации.</w:t>
            </w:r>
          </w:p>
          <w:p w:rsidR="008C462A" w:rsidRDefault="008C46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Будет создана среда, обеспечивающая доступность образовательных услуг и равные стартовые возможности подготовки детей к школе.</w:t>
            </w:r>
          </w:p>
        </w:tc>
      </w:tr>
    </w:tbl>
    <w:p w:rsidR="001E501B" w:rsidRDefault="001E501B"/>
    <w:sectPr w:rsidR="001E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B0"/>
    <w:rsid w:val="000A1BB0"/>
    <w:rsid w:val="000C5B16"/>
    <w:rsid w:val="001943CB"/>
    <w:rsid w:val="001E501B"/>
    <w:rsid w:val="0023594B"/>
    <w:rsid w:val="0034538D"/>
    <w:rsid w:val="00454CEA"/>
    <w:rsid w:val="004E5BF6"/>
    <w:rsid w:val="006A6A4F"/>
    <w:rsid w:val="006B7BD7"/>
    <w:rsid w:val="007B2618"/>
    <w:rsid w:val="008C462A"/>
    <w:rsid w:val="00A46A95"/>
    <w:rsid w:val="00B92A23"/>
    <w:rsid w:val="00BC170B"/>
    <w:rsid w:val="00FA2F60"/>
    <w:rsid w:val="00FB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EAB57-3EFE-4443-BD3E-F0C546E9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62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Широкая ОА</dc:creator>
  <cp:keywords/>
  <dc:description/>
  <cp:lastModifiedBy>ПЭО</cp:lastModifiedBy>
  <cp:revision>14</cp:revision>
  <dcterms:created xsi:type="dcterms:W3CDTF">2021-11-08T14:00:00Z</dcterms:created>
  <dcterms:modified xsi:type="dcterms:W3CDTF">2021-11-10T12:57:00Z</dcterms:modified>
</cp:coreProperties>
</file>