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A20" w:rsidRPr="004E44CE" w:rsidRDefault="004C7A20" w:rsidP="004C7A20">
      <w:pPr>
        <w:tabs>
          <w:tab w:val="right" w:pos="8789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4E44C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ПАСПОРТ</w:t>
      </w:r>
    </w:p>
    <w:p w:rsidR="004C7A20" w:rsidRPr="004E44CE" w:rsidRDefault="004C7A20" w:rsidP="004C7A20">
      <w:pPr>
        <w:tabs>
          <w:tab w:val="right" w:pos="8789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4E44C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муниципальной программы</w:t>
      </w:r>
      <w:r w:rsidRPr="004E44C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МО МР «Печора»</w:t>
      </w:r>
    </w:p>
    <w:p w:rsidR="004C7A20" w:rsidRPr="004E44CE" w:rsidRDefault="004C7A20" w:rsidP="004C7A20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4CE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культуры и туризма»</w:t>
      </w:r>
    </w:p>
    <w:p w:rsidR="004C7A20" w:rsidRDefault="004C7A20" w:rsidP="004C7A20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9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1"/>
        <w:gridCol w:w="6"/>
        <w:gridCol w:w="1141"/>
        <w:gridCol w:w="1158"/>
        <w:gridCol w:w="1159"/>
        <w:gridCol w:w="1159"/>
        <w:gridCol w:w="1158"/>
        <w:gridCol w:w="1159"/>
        <w:gridCol w:w="1159"/>
      </w:tblGrid>
      <w:tr w:rsidR="004C7A20" w:rsidTr="0060411E">
        <w:trPr>
          <w:trHeight w:val="960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A20" w:rsidRDefault="004C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 программы</w:t>
            </w:r>
          </w:p>
        </w:tc>
        <w:tc>
          <w:tcPr>
            <w:tcW w:w="80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A20" w:rsidRDefault="004C7A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Управление культуры и туризма муниципального района «Печора»</w:t>
            </w:r>
          </w:p>
        </w:tc>
      </w:tr>
      <w:tr w:rsidR="004C7A20" w:rsidTr="0060411E">
        <w:trPr>
          <w:trHeight w:val="960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A20" w:rsidRDefault="004C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Соисполнители</w:t>
            </w:r>
          </w:p>
          <w:p w:rsidR="004C7A20" w:rsidRDefault="004C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программы</w:t>
            </w:r>
          </w:p>
        </w:tc>
        <w:tc>
          <w:tcPr>
            <w:tcW w:w="80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A20" w:rsidRDefault="004C7A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—</w:t>
            </w:r>
          </w:p>
        </w:tc>
      </w:tr>
      <w:tr w:rsidR="004C7A20" w:rsidTr="0060411E">
        <w:trPr>
          <w:trHeight w:val="1683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A20" w:rsidRDefault="004C7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Участники программы</w:t>
            </w:r>
          </w:p>
        </w:tc>
        <w:tc>
          <w:tcPr>
            <w:tcW w:w="80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A20" w:rsidRDefault="004C7A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МБУ «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Межпоселенческое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клубное объединение «Меридиан» </w:t>
            </w:r>
          </w:p>
          <w:p w:rsidR="004C7A20" w:rsidRDefault="004C7A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МАУ «Кинотеатр им. М. Горького»</w:t>
            </w:r>
          </w:p>
          <w:p w:rsidR="004C7A20" w:rsidRDefault="004C7A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МБУ Городское объединение «Досуг»</w:t>
            </w:r>
          </w:p>
          <w:p w:rsidR="004C7A20" w:rsidRDefault="004C7A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МБУ «Печорский историко-краеведческий музей»</w:t>
            </w:r>
          </w:p>
          <w:p w:rsidR="004C7A20" w:rsidRDefault="004C7A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МБУ «Печорская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межпоселенческая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централизованная библиотечная система»</w:t>
            </w:r>
          </w:p>
          <w:p w:rsidR="004C7A20" w:rsidRDefault="004C7A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МАУ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«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Детская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школа искусств г. Печора»</w:t>
            </w:r>
          </w:p>
          <w:p w:rsidR="004C7A20" w:rsidRDefault="004C7A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МАУ «Этнокультурный парк «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Бызовая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»</w:t>
            </w:r>
          </w:p>
          <w:p w:rsidR="004C7A20" w:rsidRDefault="004C7A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МКУ «Централизованная бухгалтерия»</w:t>
            </w:r>
          </w:p>
        </w:tc>
      </w:tr>
      <w:tr w:rsidR="004C7A20" w:rsidTr="0060411E">
        <w:trPr>
          <w:trHeight w:val="1102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A20" w:rsidRDefault="004C7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Подпрограммы программы</w:t>
            </w:r>
          </w:p>
        </w:tc>
        <w:tc>
          <w:tcPr>
            <w:tcW w:w="80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A20" w:rsidRDefault="004C7A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—</w:t>
            </w:r>
          </w:p>
        </w:tc>
      </w:tr>
      <w:tr w:rsidR="004C7A20" w:rsidTr="0060411E">
        <w:trPr>
          <w:trHeight w:val="1260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A20" w:rsidRDefault="004C7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Программно-целевые инструменты программы</w:t>
            </w:r>
          </w:p>
        </w:tc>
        <w:tc>
          <w:tcPr>
            <w:tcW w:w="80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A20" w:rsidRDefault="004C7A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—</w:t>
            </w:r>
          </w:p>
        </w:tc>
      </w:tr>
      <w:tr w:rsidR="004C7A20" w:rsidTr="0060411E">
        <w:trPr>
          <w:trHeight w:val="1201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A20" w:rsidRDefault="004C7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Цель</w:t>
            </w:r>
          </w:p>
          <w:p w:rsidR="004C7A20" w:rsidRDefault="004C7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программы</w:t>
            </w:r>
          </w:p>
        </w:tc>
        <w:tc>
          <w:tcPr>
            <w:tcW w:w="80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A20" w:rsidRDefault="004C7A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Развитие культурного потенциала МО МР «Печора» как духовно-нравственного основания для формирования гармонично развитой личности, единства социокультурного пространства МО МР «Печора» а также развитие внутреннего и въездного туризма на территории МО МР «Печора» и приобщение граждан к культурному наследию.</w:t>
            </w:r>
          </w:p>
        </w:tc>
      </w:tr>
      <w:tr w:rsidR="004C7A20" w:rsidTr="0060411E">
        <w:trPr>
          <w:trHeight w:val="416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A20" w:rsidRDefault="004C7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Задачи программы</w:t>
            </w:r>
          </w:p>
        </w:tc>
        <w:tc>
          <w:tcPr>
            <w:tcW w:w="80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A20" w:rsidRDefault="004C7A20">
            <w:pPr>
              <w:pStyle w:val="ConsPlusNormal0"/>
              <w:spacing w:line="25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1. Обеспечение доступности объектов сферы культуры, культурных и исторических ценностей МО МР «Печора».</w:t>
            </w:r>
          </w:p>
          <w:p w:rsidR="004C7A20" w:rsidRDefault="004C7A20">
            <w:pPr>
              <w:pStyle w:val="ConsPlusNormal0"/>
              <w:spacing w:line="25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2.</w:t>
            </w:r>
            <w:r>
              <w:rPr>
                <w:rFonts w:ascii="Times New Roman" w:hAnsi="Times New Roman"/>
                <w:lang w:eastAsia="en-US"/>
              </w:rPr>
              <w:t xml:space="preserve"> Формирование благоприятных условий реализации, воспроизводства и развития творческого потенциала населения МО МР «Печора».</w:t>
            </w:r>
          </w:p>
          <w:p w:rsidR="004C7A20" w:rsidRDefault="004C7A20">
            <w:pPr>
              <w:pStyle w:val="ConsPlusNormal0"/>
              <w:spacing w:line="25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3. Создание условий для развития на территории МО МР «Печора» конкурентоспособной туристской индустрии.</w:t>
            </w:r>
          </w:p>
          <w:p w:rsidR="004C7A20" w:rsidRDefault="004C7A20">
            <w:pPr>
              <w:tabs>
                <w:tab w:val="left" w:pos="317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Calibri"/>
                <w:szCs w:val="20"/>
                <w:lang w:eastAsia="ru-RU"/>
              </w:rPr>
              <w:t>4. Обеспечение реализации муниципальной программы.</w:t>
            </w:r>
          </w:p>
        </w:tc>
      </w:tr>
      <w:tr w:rsidR="004C7A20" w:rsidTr="0060411E">
        <w:trPr>
          <w:trHeight w:val="416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A20" w:rsidRDefault="004C7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Целевые индикаторы (показатели)</w:t>
            </w:r>
          </w:p>
          <w:p w:rsidR="004C7A20" w:rsidRDefault="004C7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программы</w:t>
            </w:r>
          </w:p>
        </w:tc>
        <w:tc>
          <w:tcPr>
            <w:tcW w:w="80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B1" w:rsidRPr="00913E6E" w:rsidRDefault="001268B1" w:rsidP="001268B1">
            <w:pPr>
              <w:tabs>
                <w:tab w:val="left" w:pos="317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E6E">
              <w:rPr>
                <w:rFonts w:ascii="Times New Roman" w:eastAsia="Times New Roman" w:hAnsi="Times New Roman"/>
                <w:lang w:eastAsia="ru-RU"/>
              </w:rPr>
              <w:t>Удельный вес населения, участвующего в платных культурно-досуговых мероприятиях, проводимых муниципальными учреждениями культуры в год (процентов от общей численности населения МО МР «Печора»).</w:t>
            </w:r>
          </w:p>
          <w:p w:rsidR="001268B1" w:rsidRPr="00913E6E" w:rsidRDefault="001268B1" w:rsidP="001268B1">
            <w:pPr>
              <w:tabs>
                <w:tab w:val="left" w:pos="317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E6E">
              <w:rPr>
                <w:rFonts w:ascii="Times New Roman" w:eastAsia="Times New Roman" w:hAnsi="Times New Roman"/>
                <w:lang w:eastAsia="ru-RU"/>
              </w:rPr>
              <w:t>Рост посещений учреждений культуры населением МО МР «Печора» в год к уровню 201</w:t>
            </w:r>
            <w:r>
              <w:rPr>
                <w:rFonts w:ascii="Times New Roman" w:eastAsia="Times New Roman" w:hAnsi="Times New Roman"/>
                <w:lang w:eastAsia="ru-RU"/>
              </w:rPr>
              <w:t>8</w:t>
            </w:r>
            <w:r w:rsidRPr="00913E6E">
              <w:rPr>
                <w:rFonts w:ascii="Times New Roman" w:eastAsia="Times New Roman" w:hAnsi="Times New Roman"/>
                <w:lang w:eastAsia="ru-RU"/>
              </w:rPr>
              <w:t xml:space="preserve"> года.</w:t>
            </w:r>
          </w:p>
          <w:p w:rsidR="001268B1" w:rsidRDefault="001268B1" w:rsidP="001268B1">
            <w:pPr>
              <w:tabs>
                <w:tab w:val="left" w:pos="317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E6E">
              <w:rPr>
                <w:rFonts w:ascii="Times New Roman" w:eastAsia="Times New Roman" w:hAnsi="Times New Roman"/>
                <w:lang w:eastAsia="ru-RU"/>
              </w:rPr>
              <w:t>Уровень удовлетворенности населения МО МР «Печора» качеством предоставления муниципальных услуг в сфере культуры в год.</w:t>
            </w:r>
          </w:p>
          <w:p w:rsidR="001268B1" w:rsidRPr="00ED41BD" w:rsidRDefault="001268B1" w:rsidP="001268B1">
            <w:pPr>
              <w:tabs>
                <w:tab w:val="left" w:pos="317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D41BD">
              <w:rPr>
                <w:rFonts w:ascii="Times New Roman" w:eastAsia="Times New Roman" w:hAnsi="Times New Roman"/>
                <w:lang w:eastAsia="ru-RU"/>
              </w:rPr>
              <w:t>Уровень фактической обеспеченности учреждениями культуры:</w:t>
            </w:r>
          </w:p>
          <w:p w:rsidR="001268B1" w:rsidRPr="00ED41BD" w:rsidRDefault="001268B1" w:rsidP="001268B1">
            <w:pPr>
              <w:tabs>
                <w:tab w:val="left" w:pos="317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D41BD">
              <w:rPr>
                <w:rFonts w:ascii="Times New Roman" w:eastAsia="Times New Roman" w:hAnsi="Times New Roman"/>
                <w:lang w:eastAsia="ru-RU"/>
              </w:rPr>
              <w:t>- клубами и учреждениями клубного типа;</w:t>
            </w:r>
          </w:p>
          <w:p w:rsidR="001268B1" w:rsidRPr="00ED41BD" w:rsidRDefault="001268B1" w:rsidP="001268B1">
            <w:pPr>
              <w:tabs>
                <w:tab w:val="left" w:pos="317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D41BD">
              <w:rPr>
                <w:rFonts w:ascii="Times New Roman" w:eastAsia="Times New Roman" w:hAnsi="Times New Roman"/>
                <w:lang w:eastAsia="ru-RU"/>
              </w:rPr>
              <w:t>- библиотеками;</w:t>
            </w:r>
          </w:p>
          <w:p w:rsidR="001268B1" w:rsidRDefault="001268B1" w:rsidP="001268B1">
            <w:pPr>
              <w:tabs>
                <w:tab w:val="left" w:pos="317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D41BD"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lang w:eastAsia="ru-RU"/>
              </w:rPr>
              <w:t>парками культуры и отдыха.</w:t>
            </w:r>
          </w:p>
          <w:p w:rsidR="001268B1" w:rsidRPr="00913E6E" w:rsidRDefault="001268B1" w:rsidP="001268B1">
            <w:pPr>
              <w:tabs>
                <w:tab w:val="left" w:pos="317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E6E">
              <w:rPr>
                <w:rFonts w:ascii="Times New Roman" w:eastAsia="Times New Roman" w:hAnsi="Times New Roman"/>
                <w:lang w:eastAsia="ru-RU"/>
              </w:rPr>
              <w:t>Доля зданий и сооружений муниципальных учреждений сферы культуры, состояние которых является удовлетворительным, в общем количестве зданий и сооружений муниципальных учреждений сферы культуры в год.</w:t>
            </w:r>
          </w:p>
          <w:p w:rsidR="001268B1" w:rsidRPr="00913E6E" w:rsidRDefault="001268B1" w:rsidP="001268B1">
            <w:pPr>
              <w:tabs>
                <w:tab w:val="left" w:pos="317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E6E">
              <w:rPr>
                <w:rFonts w:ascii="Times New Roman" w:eastAsia="Times New Roman" w:hAnsi="Times New Roman"/>
                <w:lang w:eastAsia="ru-RU"/>
              </w:rPr>
              <w:t xml:space="preserve">Доля публичных библиотек, подключенных к сети «Интернет», в общем </w:t>
            </w:r>
            <w:r w:rsidRPr="00913E6E">
              <w:rPr>
                <w:rFonts w:ascii="Times New Roman" w:eastAsia="Times New Roman" w:hAnsi="Times New Roman"/>
                <w:lang w:eastAsia="ru-RU"/>
              </w:rPr>
              <w:lastRenderedPageBreak/>
              <w:t>количестве библиотек МО МР «Печора».</w:t>
            </w:r>
          </w:p>
          <w:p w:rsidR="001268B1" w:rsidRPr="00913E6E" w:rsidRDefault="001268B1" w:rsidP="001268B1">
            <w:pPr>
              <w:tabs>
                <w:tab w:val="left" w:pos="317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E6E">
              <w:rPr>
                <w:rFonts w:ascii="Times New Roman" w:eastAsia="Times New Roman" w:hAnsi="Times New Roman"/>
                <w:lang w:eastAsia="ru-RU"/>
              </w:rPr>
              <w:t>Количество посещений музейных учреждений на 1 жителя в год.</w:t>
            </w:r>
          </w:p>
          <w:p w:rsidR="001268B1" w:rsidRPr="00913E6E" w:rsidRDefault="001268B1" w:rsidP="001268B1">
            <w:pPr>
              <w:tabs>
                <w:tab w:val="left" w:pos="317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E6E">
              <w:rPr>
                <w:rFonts w:ascii="Times New Roman" w:eastAsia="Times New Roman" w:hAnsi="Times New Roman"/>
                <w:lang w:eastAsia="ru-RU"/>
              </w:rPr>
              <w:t>Доля представленных (во всех формах) зрителю музейных предметов в общем количестве музейных предметов основного фонда в год.</w:t>
            </w:r>
          </w:p>
          <w:p w:rsidR="001268B1" w:rsidRPr="00913E6E" w:rsidRDefault="001268B1" w:rsidP="001268B1">
            <w:pPr>
              <w:tabs>
                <w:tab w:val="left" w:pos="317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E6E">
              <w:rPr>
                <w:rFonts w:ascii="Times New Roman" w:eastAsia="Times New Roman" w:hAnsi="Times New Roman"/>
                <w:lang w:eastAsia="ru-RU"/>
              </w:rPr>
              <w:t>Доля муниципальных учреждений культуры, имеющих сайт в информационно-телекоммуникационной сети «Интернет», в общем количестве муниципальных учреждений культуры в год.</w:t>
            </w:r>
          </w:p>
          <w:p w:rsidR="001268B1" w:rsidRPr="00913E6E" w:rsidRDefault="001268B1" w:rsidP="001268B1">
            <w:pPr>
              <w:tabs>
                <w:tab w:val="left" w:pos="317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E6E">
              <w:rPr>
                <w:rFonts w:ascii="Times New Roman" w:eastAsia="Times New Roman" w:hAnsi="Times New Roman"/>
                <w:lang w:eastAsia="ru-RU"/>
              </w:rPr>
              <w:t>Средняя численность участников клубных формирований в расчете на 1 тыс. человек.</w:t>
            </w:r>
          </w:p>
          <w:p w:rsidR="001268B1" w:rsidRPr="00913E6E" w:rsidRDefault="001268B1" w:rsidP="001268B1">
            <w:pPr>
              <w:tabs>
                <w:tab w:val="left" w:pos="317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E6E">
              <w:rPr>
                <w:rFonts w:ascii="Times New Roman" w:eastAsia="Times New Roman" w:hAnsi="Times New Roman"/>
                <w:lang w:eastAsia="ru-RU"/>
              </w:rPr>
              <w:t>Доля детей, привлекаемых к участию в творческих мероприятиях, от общего числа детей.</w:t>
            </w:r>
          </w:p>
          <w:p w:rsidR="001268B1" w:rsidRPr="00913E6E" w:rsidRDefault="001268B1" w:rsidP="001268B1">
            <w:pPr>
              <w:tabs>
                <w:tab w:val="left" w:pos="317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E6E">
              <w:rPr>
                <w:rFonts w:ascii="Times New Roman" w:eastAsia="Times New Roman" w:hAnsi="Times New Roman"/>
                <w:lang w:eastAsia="ru-RU"/>
              </w:rPr>
              <w:t>Доля детей, охваченных образовательными программами дополнительного образования детей в сфере культуры в общей численности детей и молодежи в возрасте от 5 до 18 лет.</w:t>
            </w:r>
          </w:p>
          <w:p w:rsidR="001268B1" w:rsidRPr="00913E6E" w:rsidRDefault="001268B1" w:rsidP="001268B1">
            <w:pPr>
              <w:tabs>
                <w:tab w:val="left" w:pos="317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E6E">
              <w:rPr>
                <w:rFonts w:ascii="Times New Roman" w:eastAsia="Times New Roman" w:hAnsi="Times New Roman"/>
                <w:lang w:eastAsia="ru-RU"/>
              </w:rPr>
              <w:t>Количество специалистов муниципальных учреждений культуры, повысивших квалификацию, прошедших переподготовку в рамках программы в год.</w:t>
            </w:r>
          </w:p>
          <w:p w:rsidR="001268B1" w:rsidRPr="00913E6E" w:rsidRDefault="001268B1" w:rsidP="001268B1">
            <w:pPr>
              <w:tabs>
                <w:tab w:val="left" w:pos="317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E6E">
              <w:rPr>
                <w:rFonts w:ascii="Times New Roman" w:eastAsia="Times New Roman" w:hAnsi="Times New Roman"/>
                <w:lang w:eastAsia="ru-RU"/>
              </w:rPr>
              <w:t>Доля призовых мест от общего участия творческих коллективов и солистов в фестивалях и конкурсах, проводимых на территории МО МР «Печора» и за его пределами.</w:t>
            </w:r>
          </w:p>
          <w:p w:rsidR="001268B1" w:rsidRPr="00913E6E" w:rsidRDefault="001268B1" w:rsidP="001268B1">
            <w:pPr>
              <w:tabs>
                <w:tab w:val="left" w:pos="317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E6E">
              <w:rPr>
                <w:rFonts w:ascii="Times New Roman" w:eastAsia="Times New Roman" w:hAnsi="Times New Roman"/>
                <w:lang w:eastAsia="ru-RU"/>
              </w:rPr>
              <w:t>Количество реализованных народных проектов в сфере культура в рамках проекта «Народный бюджет».</w:t>
            </w:r>
          </w:p>
          <w:p w:rsidR="001268B1" w:rsidRPr="00913E6E" w:rsidRDefault="001268B1" w:rsidP="001268B1">
            <w:pPr>
              <w:tabs>
                <w:tab w:val="left" w:pos="317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E6E">
              <w:rPr>
                <w:rFonts w:ascii="Times New Roman" w:eastAsia="Times New Roman" w:hAnsi="Times New Roman"/>
                <w:lang w:eastAsia="ru-RU"/>
              </w:rPr>
              <w:t>Соотношение средней заработной платы работников муниципальных учреждений культуры МО МР «Печора» и средней заработной платы в Республике Коми.</w:t>
            </w:r>
          </w:p>
          <w:p w:rsidR="001268B1" w:rsidRPr="00913E6E" w:rsidRDefault="001268B1" w:rsidP="001268B1">
            <w:pPr>
              <w:tabs>
                <w:tab w:val="left" w:pos="317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E6E">
              <w:rPr>
                <w:rFonts w:ascii="Times New Roman" w:eastAsia="Times New Roman" w:hAnsi="Times New Roman"/>
                <w:lang w:eastAsia="ru-RU"/>
              </w:rPr>
              <w:t>Среднемесячная заработная плата работников учреждений культуры.</w:t>
            </w:r>
          </w:p>
          <w:p w:rsidR="001268B1" w:rsidRPr="00913E6E" w:rsidRDefault="001268B1" w:rsidP="001268B1">
            <w:pPr>
              <w:tabs>
                <w:tab w:val="left" w:pos="317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E6E">
              <w:rPr>
                <w:rFonts w:ascii="Times New Roman" w:eastAsia="Times New Roman" w:hAnsi="Times New Roman"/>
                <w:lang w:eastAsia="ru-RU"/>
              </w:rPr>
              <w:t>Среднесписочная численность работников учреждений культуры (без учета внешних совместителей).</w:t>
            </w:r>
          </w:p>
          <w:p w:rsidR="001268B1" w:rsidRPr="00913E6E" w:rsidRDefault="001268B1" w:rsidP="001268B1">
            <w:pPr>
              <w:tabs>
                <w:tab w:val="left" w:pos="317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E6E">
              <w:rPr>
                <w:rFonts w:ascii="Times New Roman" w:eastAsia="Times New Roman" w:hAnsi="Times New Roman"/>
                <w:lang w:eastAsia="ru-RU"/>
              </w:rPr>
              <w:t>Среднемесячная заработная плата педагогических работников дополнительного образования в сфере культуры.</w:t>
            </w:r>
          </w:p>
          <w:p w:rsidR="001268B1" w:rsidRDefault="001268B1" w:rsidP="001268B1">
            <w:pPr>
              <w:tabs>
                <w:tab w:val="left" w:pos="317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E6E">
              <w:rPr>
                <w:rFonts w:ascii="Times New Roman" w:eastAsia="Times New Roman" w:hAnsi="Times New Roman"/>
                <w:lang w:eastAsia="ru-RU"/>
              </w:rPr>
              <w:t>Среднесписочная численность педагогических работников в сфере культуры (без учета внешних совместителей).</w:t>
            </w:r>
          </w:p>
          <w:p w:rsidR="001268B1" w:rsidRPr="00D555F4" w:rsidRDefault="001268B1" w:rsidP="001268B1">
            <w:pPr>
              <w:tabs>
                <w:tab w:val="left" w:pos="317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555F4">
              <w:rPr>
                <w:rFonts w:ascii="Times New Roman" w:eastAsia="Times New Roman" w:hAnsi="Times New Roman"/>
                <w:lang w:eastAsia="ru-RU"/>
              </w:rPr>
              <w:t>Предоставление добровольцам (волонтерам) и добровольческим (волонтерским) объединениям пригласительных билетов на бесплатное/льготное посещение выставок, театральных и концертно-зрелищных представлений, библиотек, учреждений культуры.</w:t>
            </w:r>
          </w:p>
          <w:p w:rsidR="001268B1" w:rsidRPr="00913E6E" w:rsidRDefault="001268B1" w:rsidP="001268B1">
            <w:pPr>
              <w:tabs>
                <w:tab w:val="left" w:pos="317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555F4">
              <w:rPr>
                <w:rFonts w:ascii="Times New Roman" w:eastAsia="Times New Roman" w:hAnsi="Times New Roman"/>
                <w:lang w:eastAsia="ru-RU"/>
              </w:rPr>
              <w:t>Количество рекламных материалов кампании, размещенных на официальных сайтах учреждений культуры и в группах в социальных сетях в целях популяризации добровольчества.</w:t>
            </w:r>
          </w:p>
          <w:p w:rsidR="001268B1" w:rsidRPr="00913E6E" w:rsidRDefault="001268B1" w:rsidP="001268B1">
            <w:pPr>
              <w:tabs>
                <w:tab w:val="left" w:pos="317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E6E">
              <w:rPr>
                <w:rFonts w:ascii="Times New Roman" w:eastAsia="Times New Roman" w:hAnsi="Times New Roman"/>
                <w:lang w:eastAsia="ru-RU"/>
              </w:rPr>
              <w:t>Количество туристских проектов на территории МО МР «Печора».</w:t>
            </w:r>
          </w:p>
          <w:p w:rsidR="001268B1" w:rsidRPr="00913E6E" w:rsidRDefault="001268B1" w:rsidP="001268B1">
            <w:pPr>
              <w:tabs>
                <w:tab w:val="left" w:pos="317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E6E">
              <w:rPr>
                <w:rFonts w:ascii="Times New Roman" w:eastAsia="Times New Roman" w:hAnsi="Times New Roman"/>
                <w:lang w:eastAsia="ru-RU"/>
              </w:rPr>
              <w:t>Участие (очное и заочное) в региональных, российских и международных туристских выставках, и других мероприятиях по продвижению туристского потенциала МО МР «Печора».</w:t>
            </w:r>
          </w:p>
          <w:p w:rsidR="001268B1" w:rsidRPr="00913E6E" w:rsidRDefault="001268B1" w:rsidP="001268B1">
            <w:pPr>
              <w:tabs>
                <w:tab w:val="left" w:pos="317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E6E">
              <w:rPr>
                <w:rFonts w:ascii="Times New Roman" w:eastAsia="Times New Roman" w:hAnsi="Times New Roman"/>
                <w:lang w:eastAsia="ru-RU"/>
              </w:rPr>
              <w:t>Издание рекламно-информационных материалов о туристских продуктах, субъектах туристской индустрии, туристском потенциале МО МР «Печора».</w:t>
            </w:r>
          </w:p>
          <w:p w:rsidR="001268B1" w:rsidRPr="00913E6E" w:rsidRDefault="001268B1" w:rsidP="001268B1">
            <w:pPr>
              <w:tabs>
                <w:tab w:val="left" w:pos="317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E6E">
              <w:rPr>
                <w:rFonts w:ascii="Times New Roman" w:eastAsia="Times New Roman" w:hAnsi="Times New Roman"/>
                <w:lang w:eastAsia="ru-RU"/>
              </w:rPr>
              <w:t>Количество туристов (жители других муниципальных образований, субъектов РФ, иностранных государств), размещенных в МАУ «ЭП «</w:t>
            </w:r>
            <w:proofErr w:type="spellStart"/>
            <w:r w:rsidRPr="00913E6E">
              <w:rPr>
                <w:rFonts w:ascii="Times New Roman" w:eastAsia="Times New Roman" w:hAnsi="Times New Roman"/>
                <w:lang w:eastAsia="ru-RU"/>
              </w:rPr>
              <w:t>Бызовая</w:t>
            </w:r>
            <w:proofErr w:type="spellEnd"/>
            <w:r w:rsidRPr="00913E6E">
              <w:rPr>
                <w:rFonts w:ascii="Times New Roman" w:eastAsia="Times New Roman" w:hAnsi="Times New Roman"/>
                <w:lang w:eastAsia="ru-RU"/>
              </w:rPr>
              <w:t>».</w:t>
            </w:r>
          </w:p>
          <w:p w:rsidR="001268B1" w:rsidRPr="00913E6E" w:rsidRDefault="001268B1" w:rsidP="001268B1">
            <w:pPr>
              <w:tabs>
                <w:tab w:val="left" w:pos="317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E6E">
              <w:rPr>
                <w:rFonts w:ascii="Times New Roman" w:eastAsia="Times New Roman" w:hAnsi="Times New Roman"/>
                <w:lang w:eastAsia="ru-RU"/>
              </w:rPr>
              <w:t xml:space="preserve">Открытие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и функционирование </w:t>
            </w:r>
            <w:r w:rsidRPr="00913E6E">
              <w:rPr>
                <w:rFonts w:ascii="Times New Roman" w:eastAsia="Times New Roman" w:hAnsi="Times New Roman"/>
                <w:lang w:eastAsia="ru-RU"/>
              </w:rPr>
              <w:t>туристско-информационного центра на территории МО МР «Печора».</w:t>
            </w:r>
          </w:p>
          <w:p w:rsidR="004C7A20" w:rsidRDefault="001268B1" w:rsidP="001268B1">
            <w:pPr>
              <w:tabs>
                <w:tab w:val="left" w:pos="317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E6E">
              <w:rPr>
                <w:rFonts w:ascii="Times New Roman" w:eastAsia="Times New Roman" w:hAnsi="Times New Roman"/>
                <w:lang w:eastAsia="ru-RU"/>
              </w:rPr>
              <w:t>Уровень ежегодного достижения показателей (индикаторов) муниципальной програм</w:t>
            </w:r>
            <w:r>
              <w:rPr>
                <w:rFonts w:ascii="Times New Roman" w:eastAsia="Times New Roman" w:hAnsi="Times New Roman"/>
                <w:lang w:eastAsia="ru-RU"/>
              </w:rPr>
              <w:t>мы.</w:t>
            </w:r>
          </w:p>
        </w:tc>
      </w:tr>
      <w:tr w:rsidR="004C7A20" w:rsidTr="0060411E">
        <w:trPr>
          <w:trHeight w:val="416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A20" w:rsidRDefault="004C7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Этапы и сроки</w:t>
            </w:r>
          </w:p>
        </w:tc>
        <w:tc>
          <w:tcPr>
            <w:tcW w:w="80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A20" w:rsidRDefault="004C7A20">
            <w:pPr>
              <w:tabs>
                <w:tab w:val="left" w:pos="317"/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2020-2025</w:t>
            </w:r>
          </w:p>
          <w:p w:rsidR="004C7A20" w:rsidRDefault="004C7A20">
            <w:pPr>
              <w:tabs>
                <w:tab w:val="left" w:pos="317"/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Этапы реализации не выделяются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</w:tc>
      </w:tr>
      <w:tr w:rsidR="004C7A20" w:rsidTr="0060411E">
        <w:trPr>
          <w:trHeight w:val="416"/>
        </w:trPr>
        <w:tc>
          <w:tcPr>
            <w:tcW w:w="18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A20" w:rsidRDefault="004C7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Объем и источники финансирования программы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20" w:rsidRDefault="004C7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20" w:rsidRDefault="004C7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20" w:rsidRDefault="004C7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20" w:rsidRDefault="004C7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20" w:rsidRDefault="004C7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20" w:rsidRDefault="004C7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20" w:rsidRDefault="004C7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2025 год</w:t>
            </w:r>
          </w:p>
        </w:tc>
      </w:tr>
      <w:tr w:rsidR="004C7A20" w:rsidTr="0060411E">
        <w:trPr>
          <w:trHeight w:val="416"/>
        </w:trPr>
        <w:tc>
          <w:tcPr>
            <w:tcW w:w="18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20" w:rsidRDefault="004C7A2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20" w:rsidRDefault="003E6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1 208 120,0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7A20" w:rsidRDefault="003E6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234 683,9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7A20" w:rsidRDefault="003E6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221 363,7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7A20" w:rsidRDefault="003E6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218 683,4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7A20" w:rsidRDefault="003E6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218 683,4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7A20" w:rsidRDefault="003E6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157 352,8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7A20" w:rsidRDefault="003E6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157 352,8</w:t>
            </w:r>
          </w:p>
        </w:tc>
      </w:tr>
      <w:tr w:rsidR="004C7A20" w:rsidTr="0060411E">
        <w:trPr>
          <w:trHeight w:val="416"/>
        </w:trPr>
        <w:tc>
          <w:tcPr>
            <w:tcW w:w="18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20" w:rsidRDefault="004C7A2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20" w:rsidRDefault="004C7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том числе по источникам финансирования:</w:t>
            </w:r>
          </w:p>
        </w:tc>
      </w:tr>
      <w:tr w:rsidR="004C7A20" w:rsidTr="0060411E">
        <w:trPr>
          <w:trHeight w:val="416"/>
        </w:trPr>
        <w:tc>
          <w:tcPr>
            <w:tcW w:w="18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20" w:rsidRDefault="004C7A2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20" w:rsidRDefault="004C7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</w:tr>
      <w:tr w:rsidR="004C7A20" w:rsidTr="0060411E">
        <w:trPr>
          <w:trHeight w:val="416"/>
        </w:trPr>
        <w:tc>
          <w:tcPr>
            <w:tcW w:w="18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20" w:rsidRDefault="004C7A2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20" w:rsidRDefault="003E6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810,4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20" w:rsidRDefault="003E6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810,4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20" w:rsidRDefault="004C7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20" w:rsidRDefault="004C7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20" w:rsidRDefault="004C7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20" w:rsidRDefault="004C7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20" w:rsidRDefault="004C7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C7A20" w:rsidTr="0060411E">
        <w:trPr>
          <w:trHeight w:val="416"/>
        </w:trPr>
        <w:tc>
          <w:tcPr>
            <w:tcW w:w="18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20" w:rsidRDefault="004C7A2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20" w:rsidRDefault="004C7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республиканский бюджет:</w:t>
            </w:r>
          </w:p>
        </w:tc>
      </w:tr>
      <w:tr w:rsidR="004C7A20" w:rsidTr="0060411E">
        <w:trPr>
          <w:trHeight w:val="416"/>
        </w:trPr>
        <w:tc>
          <w:tcPr>
            <w:tcW w:w="18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20" w:rsidRDefault="004C7A2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20" w:rsidRDefault="003E6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246 094,0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20" w:rsidRDefault="003E6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62 103,9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20" w:rsidRDefault="003E6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61 328,9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20" w:rsidRDefault="003E6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61 330,6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20" w:rsidRDefault="003E6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61 330,6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20" w:rsidRDefault="004C7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20" w:rsidRDefault="004C7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</w:tr>
      <w:tr w:rsidR="004C7A20" w:rsidTr="0060411E">
        <w:trPr>
          <w:trHeight w:val="416"/>
        </w:trPr>
        <w:tc>
          <w:tcPr>
            <w:tcW w:w="18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20" w:rsidRDefault="004C7A2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20" w:rsidRDefault="004C7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бюджет МО МР «Печора»:</w:t>
            </w:r>
          </w:p>
        </w:tc>
      </w:tr>
      <w:tr w:rsidR="004C7A20" w:rsidTr="0060411E">
        <w:trPr>
          <w:trHeight w:val="416"/>
        </w:trPr>
        <w:tc>
          <w:tcPr>
            <w:tcW w:w="18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20" w:rsidRDefault="004C7A2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20" w:rsidRDefault="003E672F">
            <w:pPr>
              <w:spacing w:after="0" w:line="240" w:lineRule="auto"/>
              <w:jc w:val="center"/>
              <w:rPr>
                <w:rFonts w:ascii="Arial CYR" w:eastAsia="Calibri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662 151,4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20" w:rsidRDefault="003E6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102 308,6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20" w:rsidRDefault="003E6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114 166,8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20" w:rsidRDefault="003E6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111 419,0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20" w:rsidRDefault="003E6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111 419,0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20" w:rsidRDefault="003E6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111 419,0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20" w:rsidRDefault="003E6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111 419,0</w:t>
            </w:r>
          </w:p>
        </w:tc>
      </w:tr>
      <w:tr w:rsidR="004C7A20" w:rsidTr="0060411E">
        <w:trPr>
          <w:trHeight w:val="416"/>
        </w:trPr>
        <w:tc>
          <w:tcPr>
            <w:tcW w:w="18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20" w:rsidRDefault="004C7A2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20" w:rsidRDefault="004C7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бюджет МО ГП «Печора»:</w:t>
            </w:r>
          </w:p>
        </w:tc>
      </w:tr>
      <w:tr w:rsidR="004C7A20" w:rsidTr="0060411E">
        <w:trPr>
          <w:trHeight w:val="416"/>
        </w:trPr>
        <w:tc>
          <w:tcPr>
            <w:tcW w:w="18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20" w:rsidRDefault="004C7A2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20" w:rsidRDefault="003E6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190 278,5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20" w:rsidRDefault="003E6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50 182,0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20" w:rsidRDefault="003E6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28 961,3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20" w:rsidRDefault="003E6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27 783,8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20" w:rsidRDefault="003E6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28 783,8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20" w:rsidRDefault="003E6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28 783,8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20" w:rsidRDefault="003E6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28 783,8</w:t>
            </w:r>
          </w:p>
        </w:tc>
      </w:tr>
      <w:tr w:rsidR="004C7A20" w:rsidTr="0060411E">
        <w:trPr>
          <w:trHeight w:val="416"/>
        </w:trPr>
        <w:tc>
          <w:tcPr>
            <w:tcW w:w="18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20" w:rsidRDefault="004C7A2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20" w:rsidRDefault="004C7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внебюджетные источники:</w:t>
            </w:r>
          </w:p>
        </w:tc>
      </w:tr>
      <w:tr w:rsidR="004C7A20" w:rsidTr="0060411E">
        <w:trPr>
          <w:trHeight w:val="416"/>
        </w:trPr>
        <w:tc>
          <w:tcPr>
            <w:tcW w:w="18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20" w:rsidRDefault="004C7A2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20" w:rsidRDefault="003E6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108 785,7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20" w:rsidRDefault="003E6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19 279,0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20" w:rsidRDefault="003E6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16 906,7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20" w:rsidRDefault="004C7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18 150,0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20" w:rsidRDefault="004C7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18 150,0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20" w:rsidRDefault="004C7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18 150,0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20" w:rsidRDefault="004C7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18 150,0</w:t>
            </w:r>
          </w:p>
        </w:tc>
      </w:tr>
      <w:tr w:rsidR="004C7A20" w:rsidTr="0060411E">
        <w:trPr>
          <w:trHeight w:val="416"/>
        </w:trPr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A20" w:rsidRDefault="004C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80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A20" w:rsidRDefault="004C7A20">
            <w:pPr>
              <w:spacing w:after="0" w:line="240" w:lineRule="auto"/>
              <w:ind w:firstLine="33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течение срока реализации Программы комплекс программных мер должен обеспечить к 2025 году:</w:t>
            </w:r>
          </w:p>
          <w:p w:rsidR="004C7A20" w:rsidRDefault="004C7A20">
            <w:pPr>
              <w:spacing w:after="0" w:line="240" w:lineRule="auto"/>
              <w:ind w:firstLine="33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увеличение доли населения, участвующего в платных культурно-досуговых мероприятиях, проводимых муниципальными учреждениями культуры, </w:t>
            </w:r>
            <w:r>
              <w:rPr>
                <w:rFonts w:ascii="Times New Roman" w:eastAsia="Times New Roman" w:hAnsi="Times New Roman" w:cs="Times New Roman"/>
                <w:shd w:val="clear" w:color="auto" w:fill="FFFFFF" w:themeFill="background1"/>
                <w:lang w:eastAsia="ru-RU"/>
              </w:rPr>
              <w:t>до 130,0%;</w:t>
            </w:r>
          </w:p>
          <w:p w:rsidR="004C7A20" w:rsidRDefault="004C7A20">
            <w:pPr>
              <w:spacing w:after="0" w:line="240" w:lineRule="auto"/>
              <w:ind w:firstLine="33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увеличение уровня удовлетворенности населения МО МР «Печора» качеством предоставления муниципальных услуг в сфере культуры до 76,5%;</w:t>
            </w:r>
          </w:p>
          <w:p w:rsidR="004C7A20" w:rsidRDefault="004C7A20">
            <w:pPr>
              <w:spacing w:after="0" w:line="240" w:lineRule="auto"/>
              <w:ind w:firstLine="33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Batang" w:hAnsi="Times New Roman"/>
                <w:szCs w:val="24"/>
                <w:lang w:eastAsia="ru-RU"/>
              </w:rPr>
              <w:t>увеличение доли детей, привлекаемых к участию в творческих мероприятиях, от общего числа детей до 6,5 %;</w:t>
            </w:r>
          </w:p>
          <w:p w:rsidR="004C7A20" w:rsidRDefault="004C7A20">
            <w:pPr>
              <w:spacing w:after="0" w:line="240" w:lineRule="auto"/>
              <w:ind w:firstLine="33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рост посещений учреждений культуры населением МО МР «Печора» в год к уровню 2018 года на 0,7 %.</w:t>
            </w:r>
          </w:p>
          <w:p w:rsidR="004C7A20" w:rsidRDefault="004C7A20">
            <w:pPr>
              <w:spacing w:after="0" w:line="240" w:lineRule="auto"/>
              <w:ind w:firstLine="33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 ходе реализации Программы внимание будет уделено укреплению и модернизации материально-технической базы, информатизации отрасли культуры, повышению доступности культурных благ, формированию условий для повышения их востребованности населением и расширения возможности творческой самореализации граждан. </w:t>
            </w:r>
          </w:p>
          <w:p w:rsidR="004C7A20" w:rsidRDefault="004C7A20">
            <w:pPr>
              <w:spacing w:after="0" w:line="240" w:lineRule="auto"/>
              <w:ind w:firstLine="33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Модернизация инфраструктуры отрасли культуры, сохранение видов учреждений будут способствовать повышению качества и росту многообразия предоставляемых населению МО МР «Печора» культурных благ.</w:t>
            </w:r>
          </w:p>
        </w:tc>
      </w:tr>
    </w:tbl>
    <w:p w:rsidR="001E501B" w:rsidRDefault="001E501B"/>
    <w:sectPr w:rsidR="001E5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711"/>
    <w:rsid w:val="000C5B16"/>
    <w:rsid w:val="001268B1"/>
    <w:rsid w:val="001372C4"/>
    <w:rsid w:val="001E501B"/>
    <w:rsid w:val="0023594B"/>
    <w:rsid w:val="003E672F"/>
    <w:rsid w:val="004C7A20"/>
    <w:rsid w:val="004E44CE"/>
    <w:rsid w:val="005F7711"/>
    <w:rsid w:val="0060411E"/>
    <w:rsid w:val="00A67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A20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basedOn w:val="a0"/>
    <w:link w:val="ConsPlusNormal0"/>
    <w:locked/>
    <w:rsid w:val="004C7A20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4C7A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A20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basedOn w:val="a0"/>
    <w:link w:val="ConsPlusNormal0"/>
    <w:locked/>
    <w:rsid w:val="004C7A20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4C7A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1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1003</Words>
  <Characters>5720</Characters>
  <Application>Microsoft Office Word</Application>
  <DocSecurity>0</DocSecurity>
  <Lines>47</Lines>
  <Paragraphs>13</Paragraphs>
  <ScaleCrop>false</ScaleCrop>
  <Company/>
  <LinksUpToDate>false</LinksUpToDate>
  <CharactersWithSpaces>6710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Широкая ОА</dc:creator>
  <cp:keywords/>
  <dc:description/>
  <cp:lastModifiedBy>Широкая ОА</cp:lastModifiedBy>
  <cp:revision>24</cp:revision>
  <dcterms:created xsi:type="dcterms:W3CDTF">2020-11-21T08:57:00Z</dcterms:created>
  <dcterms:modified xsi:type="dcterms:W3CDTF">2020-11-30T13:05:00Z</dcterms:modified>
</cp:coreProperties>
</file>