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88" w:rsidRDefault="007D7B88" w:rsidP="007D7B8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D7B88" w:rsidRDefault="007D7B88" w:rsidP="007D7B88">
      <w:pPr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 программы  «Развитие образования» </w:t>
      </w:r>
    </w:p>
    <w:p w:rsidR="007D7B88" w:rsidRDefault="007D7B88" w:rsidP="007D7B88">
      <w:pPr>
        <w:autoSpaceDE/>
        <w:adjustRightInd/>
        <w:jc w:val="center"/>
        <w:rPr>
          <w:sz w:val="22"/>
          <w:szCs w:val="22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62"/>
        <w:gridCol w:w="1259"/>
        <w:gridCol w:w="1134"/>
        <w:gridCol w:w="1275"/>
        <w:gridCol w:w="1134"/>
        <w:gridCol w:w="1134"/>
        <w:gridCol w:w="1276"/>
        <w:gridCol w:w="1276"/>
      </w:tblGrid>
      <w:tr w:rsidR="007D7B88" w:rsidTr="007D7B88">
        <w:trPr>
          <w:trHeight w:val="51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МР «Печора»</w:t>
            </w:r>
          </w:p>
        </w:tc>
      </w:tr>
      <w:tr w:rsidR="007D7B88" w:rsidTr="007D7B88">
        <w:trPr>
          <w:trHeight w:val="51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 МР «Печора»</w:t>
            </w:r>
          </w:p>
        </w:tc>
      </w:tr>
      <w:tr w:rsidR="007D7B88" w:rsidTr="007D7B88">
        <w:trPr>
          <w:trHeight w:val="15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Развитие системы дошкольного образования.</w:t>
            </w:r>
          </w:p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2.Развитие системы общего образования.</w:t>
            </w:r>
          </w:p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Дети и Молодежь.</w:t>
            </w:r>
          </w:p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Оздоровление, отдых детей и трудоустройство подростков.</w:t>
            </w:r>
          </w:p>
          <w:p w:rsidR="007D7B88" w:rsidRDefault="007D7B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Обеспечение создания условий для реализации муниципальной программы.</w:t>
            </w:r>
          </w:p>
        </w:tc>
      </w:tr>
      <w:tr w:rsidR="0077361C" w:rsidTr="007D7B88">
        <w:trPr>
          <w:trHeight w:val="154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61C" w:rsidRDefault="0077361C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7361C" w:rsidRDefault="0077361C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  <w:bookmarkStart w:id="0" w:name="_GoBack"/>
            <w:bookmarkEnd w:id="0"/>
          </w:p>
        </w:tc>
      </w:tr>
      <w:tr w:rsidR="007D7B88" w:rsidTr="007D7B88">
        <w:trPr>
          <w:trHeight w:val="51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  программы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доступности, качества  и эффективности   муниципальной системы образования с учётом потребностей граждан</w:t>
            </w:r>
          </w:p>
        </w:tc>
      </w:tr>
      <w:tr w:rsidR="007D7B88" w:rsidTr="007D7B88">
        <w:trPr>
          <w:trHeight w:val="1856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Повышение доступности и качества дошкольного образования.</w:t>
            </w:r>
          </w:p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Повышение доступности и качества начального общего, основного общего и среднего общего образования.</w:t>
            </w:r>
          </w:p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Обеспечение успешной социализации детей и молодежи в социуме, удовлетворение потребностей населения в дополнительных образовательных услугах.</w:t>
            </w:r>
          </w:p>
          <w:p w:rsidR="007D7B88" w:rsidRDefault="007D7B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Развитие муниципальной системы организации отдыха и занятости учащихся в каникулярное время, поддержки круглогодичного оздоровления детей и подростков.</w:t>
            </w:r>
          </w:p>
        </w:tc>
      </w:tr>
      <w:tr w:rsidR="007D7B88" w:rsidTr="007D7B88">
        <w:trPr>
          <w:trHeight w:val="484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Целевые  показатели (индикаторы)  программы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7D7B88" w:rsidRDefault="007D7B88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детей в возрасте от 1 до 7 лет, получающих образовательную услугу и (или) услугу по их содержанию в дошкольных образовательных учреждениях, в общей численности детей от 1 до 7 лет.</w:t>
            </w:r>
          </w:p>
          <w:p w:rsidR="007D7B88" w:rsidRDefault="007D7B88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Удельный вес населения в возрасте 5-18 лет, охваченных общим образованием, в общей численности населения в возрасте 5-18 лет.</w:t>
            </w:r>
          </w:p>
          <w:p w:rsidR="007D7B88" w:rsidRDefault="007D7B88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полном образовании, в общей численности выпускников муниципальных общеобразовательных организаций.</w:t>
            </w:r>
          </w:p>
          <w:p w:rsidR="007D7B88" w:rsidRDefault="007D7B88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Удельный вес численности руководящих и педагогических работников организаций дошкольного, общего и дополнительного образования детей, прошедших повышение квалификации или профессиональную переподготовку в общей численности  руководящих и педагогических работников организаций дошкольного, общего и дополнительного образования.</w:t>
            </w:r>
          </w:p>
          <w:p w:rsidR="007D7B88" w:rsidRDefault="007D7B88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муниципальных образовательных организаций, требующих проведения комплексного ремонта, в общем количестве муниципальных образовательных организаций муниципального образования.</w:t>
            </w:r>
          </w:p>
          <w:p w:rsidR="007D7B88" w:rsidRDefault="007D7B88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детей в возрасте 7-18 лет, охваченных организационными формами оздоровления и отдыха (в том числе трудоустроенных на предприятия города).</w:t>
            </w:r>
          </w:p>
        </w:tc>
      </w:tr>
      <w:tr w:rsidR="007D7B88" w:rsidTr="007D7B88">
        <w:trPr>
          <w:trHeight w:val="480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  и сроки реализации программы</w:t>
            </w:r>
          </w:p>
        </w:tc>
        <w:tc>
          <w:tcPr>
            <w:tcW w:w="84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– 2025 годы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  <w:tr w:rsidR="007D7B88" w:rsidTr="007D7B88">
        <w:trPr>
          <w:trHeight w:val="300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88" w:rsidRDefault="007D7B8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D7B88" w:rsidTr="007D7B88">
        <w:trPr>
          <w:trHeight w:val="600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Объемы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финансирова-ния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 программы 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объём финансирования составляет 8 073 022,4 тыс. рублей, в том числе по источникам финансирования и годам реализации:</w:t>
            </w:r>
          </w:p>
        </w:tc>
      </w:tr>
      <w:tr w:rsidR="007D7B88" w:rsidTr="007D7B88">
        <w:trPr>
          <w:trHeight w:val="30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7D7B88" w:rsidTr="007D7B88">
        <w:trPr>
          <w:trHeight w:val="30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финансирования (тыс. руб.)</w:t>
            </w:r>
          </w:p>
        </w:tc>
      </w:tr>
      <w:tr w:rsidR="007D7B88" w:rsidTr="007D7B88">
        <w:trPr>
          <w:trHeight w:val="30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7D7B88" w:rsidTr="007D7B88">
        <w:trPr>
          <w:trHeight w:val="30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B88" w:rsidRDefault="007D7B8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8 073 022,4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B88" w:rsidRDefault="007D7B8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1 313 625,7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B88" w:rsidRDefault="007D7B8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1 313 686,7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B88" w:rsidRDefault="007D7B8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1 361 427,5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B88" w:rsidRDefault="007D7B8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1 361 427,5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B88" w:rsidRDefault="007D7B8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1 361 427,5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B88" w:rsidRDefault="007D7B8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1 361 427,5</w:t>
            </w:r>
          </w:p>
        </w:tc>
      </w:tr>
      <w:tr w:rsidR="007D7B88" w:rsidTr="007D7B88">
        <w:trPr>
          <w:trHeight w:val="315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</w:tr>
      <w:tr w:rsidR="007D7B88" w:rsidTr="00313228">
        <w:trPr>
          <w:trHeight w:val="30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D7B88" w:rsidTr="007D7B88">
        <w:trPr>
          <w:trHeight w:val="33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республиканский бюджет РК</w:t>
            </w:r>
          </w:p>
        </w:tc>
      </w:tr>
      <w:tr w:rsidR="007D7B88" w:rsidTr="00313228">
        <w:trPr>
          <w:trHeight w:val="30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6 156 486,8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975 551,0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1 003 429,8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1 044 376,5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1 044 376,5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1 044 376,5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1 044 376,5</w:t>
            </w:r>
          </w:p>
        </w:tc>
      </w:tr>
      <w:tr w:rsidR="007D7B88" w:rsidTr="007D7B88">
        <w:trPr>
          <w:trHeight w:val="33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МО МР «Печора»</w:t>
            </w:r>
          </w:p>
        </w:tc>
      </w:tr>
      <w:tr w:rsidR="007D7B88" w:rsidTr="00313228">
        <w:trPr>
          <w:trHeight w:val="39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1 586 535,6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283 074,7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255 256,9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262 051,0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262 051,0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262 051,0</w:t>
            </w:r>
          </w:p>
        </w:tc>
      </w:tr>
      <w:tr w:rsidR="007D7B88" w:rsidTr="007D7B88">
        <w:trPr>
          <w:trHeight w:val="33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7D7B88" w:rsidTr="00313228">
        <w:trPr>
          <w:trHeight w:val="30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 w:rsidP="0031322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55 000</w:t>
            </w:r>
          </w:p>
        </w:tc>
      </w:tr>
      <w:tr w:rsidR="007D7B88" w:rsidTr="007D7B88">
        <w:trPr>
          <w:trHeight w:val="515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Ожидаемые  результаты реализации программы      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7B88" w:rsidRDefault="007D7B88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создание современных условий для обучающихся (воспитанников) в образовательных организациях;</w:t>
            </w:r>
          </w:p>
          <w:p w:rsidR="007D7B88" w:rsidRDefault="007D7B88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создание условий для внедрения федеральных государственных образовательных стандартов дошкольного образования, федеральных государственных образовательных стандартов в системе общего  образования;</w:t>
            </w:r>
          </w:p>
          <w:p w:rsidR="007D7B88" w:rsidRDefault="007D7B88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 создание оптимальных условий функционирования муниципальных образовательных организаций;</w:t>
            </w:r>
          </w:p>
          <w:p w:rsidR="007D7B88" w:rsidRDefault="007D7B88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4) оснащение  муниципальных образовательных организаций  учебно - лабораторным, учебным, технологическим, спортивным оборудованием;</w:t>
            </w:r>
          </w:p>
          <w:p w:rsidR="007D7B88" w:rsidRDefault="007D7B88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5) внедрение информационно - коммуникационных технологий, в том числе развитие дистанционных технологий в сфере образования;</w:t>
            </w:r>
          </w:p>
          <w:p w:rsidR="007D7B88" w:rsidRDefault="007D7B88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6) развитие многофункциональной образовательной среды для проявления и развития индивидуальных способностей обучающихся;</w:t>
            </w:r>
          </w:p>
          <w:p w:rsidR="007D7B88" w:rsidRDefault="007D7B88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7) создание комплекса условий, способствующих успешной социализации детей и молодежи  в соответствии с современными условиями;</w:t>
            </w:r>
          </w:p>
          <w:p w:rsidR="007D7B88" w:rsidRDefault="007D7B88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8) повышение эффективности военно-патриотического воспитания молодежи и престижа службы в Вооруженных Силах Российской Федерации.</w:t>
            </w:r>
          </w:p>
          <w:p w:rsidR="007D7B88" w:rsidRDefault="007D7B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Будет создана среда, обеспечивающая доступность образовательных услуг и равные стартовые возможности подготовки детей к школе.</w:t>
            </w:r>
          </w:p>
        </w:tc>
      </w:tr>
    </w:tbl>
    <w:p w:rsidR="007D7B88" w:rsidRDefault="007D7B88" w:rsidP="007D7B88">
      <w:pPr>
        <w:autoSpaceDE/>
        <w:adjustRightInd/>
        <w:jc w:val="center"/>
        <w:rPr>
          <w:sz w:val="22"/>
          <w:szCs w:val="22"/>
        </w:rPr>
      </w:pPr>
    </w:p>
    <w:p w:rsidR="007D7B88" w:rsidRDefault="007D7B88" w:rsidP="007D7B88">
      <w:pPr>
        <w:autoSpaceDE/>
        <w:adjustRightInd/>
        <w:jc w:val="center"/>
        <w:rPr>
          <w:sz w:val="22"/>
          <w:szCs w:val="22"/>
        </w:rPr>
      </w:pPr>
    </w:p>
    <w:sectPr w:rsidR="007D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6A"/>
    <w:multiLevelType w:val="multilevel"/>
    <w:tmpl w:val="86B0B8A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decimal"/>
      <w:pStyle w:val="MMTopic1"/>
      <w:suff w:val="space"/>
      <w:lvlText w:val="%1.%2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CF"/>
    <w:rsid w:val="00036BEC"/>
    <w:rsid w:val="000C5B16"/>
    <w:rsid w:val="0016606C"/>
    <w:rsid w:val="001E501B"/>
    <w:rsid w:val="0023594B"/>
    <w:rsid w:val="00313228"/>
    <w:rsid w:val="003C1F57"/>
    <w:rsid w:val="003F2169"/>
    <w:rsid w:val="005B0325"/>
    <w:rsid w:val="005E6439"/>
    <w:rsid w:val="00772768"/>
    <w:rsid w:val="0077361C"/>
    <w:rsid w:val="007D7B88"/>
    <w:rsid w:val="008F7BFF"/>
    <w:rsid w:val="00B2302D"/>
    <w:rsid w:val="00CE1CCF"/>
    <w:rsid w:val="00F5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7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D7B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D7B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7D7B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D7B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Варианты ответов Знак"/>
    <w:link w:val="2"/>
    <w:locked/>
    <w:rsid w:val="007D7B88"/>
    <w:rPr>
      <w:sz w:val="24"/>
      <w:szCs w:val="24"/>
      <w:lang w:val="x-none" w:eastAsia="x-none"/>
    </w:rPr>
  </w:style>
  <w:style w:type="paragraph" w:customStyle="1" w:styleId="2">
    <w:name w:val="Абзац списка2"/>
    <w:aliases w:val="List Paragraph,Варианты ответов,Абзац списка3"/>
    <w:basedOn w:val="a"/>
    <w:link w:val="a5"/>
    <w:qFormat/>
    <w:rsid w:val="007D7B88"/>
    <w:pPr>
      <w:overflowPunct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MMTopic1">
    <w:name w:val="MM Topic 1"/>
    <w:basedOn w:val="1"/>
    <w:rsid w:val="007D7B88"/>
    <w:pPr>
      <w:keepLines w:val="0"/>
      <w:numPr>
        <w:ilvl w:val="1"/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240" w:after="60"/>
    </w:pPr>
    <w:rPr>
      <w:rFonts w:ascii="Arial" w:eastAsia="Times New Roman" w:hAnsi="Arial" w:cs="Arial"/>
      <w:color w:val="auto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D7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64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4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7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D7B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D7B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7D7B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D7B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Варианты ответов Знак"/>
    <w:link w:val="2"/>
    <w:locked/>
    <w:rsid w:val="007D7B88"/>
    <w:rPr>
      <w:sz w:val="24"/>
      <w:szCs w:val="24"/>
      <w:lang w:val="x-none" w:eastAsia="x-none"/>
    </w:rPr>
  </w:style>
  <w:style w:type="paragraph" w:customStyle="1" w:styleId="2">
    <w:name w:val="Абзац списка2"/>
    <w:aliases w:val="List Paragraph,Варианты ответов,Абзац списка3"/>
    <w:basedOn w:val="a"/>
    <w:link w:val="a5"/>
    <w:qFormat/>
    <w:rsid w:val="007D7B88"/>
    <w:pPr>
      <w:overflowPunct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MMTopic1">
    <w:name w:val="MM Topic 1"/>
    <w:basedOn w:val="1"/>
    <w:rsid w:val="007D7B88"/>
    <w:pPr>
      <w:keepLines w:val="0"/>
      <w:numPr>
        <w:ilvl w:val="1"/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240" w:after="60"/>
    </w:pPr>
    <w:rPr>
      <w:rFonts w:ascii="Arial" w:eastAsia="Times New Roman" w:hAnsi="Arial" w:cs="Arial"/>
      <w:color w:val="auto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D7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64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4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Широкая ОА</dc:creator>
  <cp:keywords/>
  <dc:description/>
  <cp:lastModifiedBy>Широкая ОА</cp:lastModifiedBy>
  <cp:revision>32</cp:revision>
  <cp:lastPrinted>2019-11-15T11:20:00Z</cp:lastPrinted>
  <dcterms:created xsi:type="dcterms:W3CDTF">2019-11-15T07:22:00Z</dcterms:created>
  <dcterms:modified xsi:type="dcterms:W3CDTF">2019-11-15T11:53:00Z</dcterms:modified>
</cp:coreProperties>
</file>