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6E" w:rsidRPr="000941EB" w:rsidRDefault="00C7266E" w:rsidP="00C7266E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941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ПАСПОРТ</w:t>
      </w:r>
    </w:p>
    <w:p w:rsidR="00C7266E" w:rsidRPr="000941EB" w:rsidRDefault="00C7266E" w:rsidP="00C7266E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941E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муниципальной программы</w:t>
      </w:r>
    </w:p>
    <w:p w:rsidR="00C7266E" w:rsidRPr="000941EB" w:rsidRDefault="00C7266E" w:rsidP="00C726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культуры и туризма на территории МО МР «Печора»</w:t>
      </w:r>
    </w:p>
    <w:p w:rsidR="00C7266E" w:rsidRDefault="00C7266E" w:rsidP="00C7266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993"/>
        <w:gridCol w:w="992"/>
        <w:gridCol w:w="992"/>
        <w:gridCol w:w="992"/>
        <w:gridCol w:w="993"/>
        <w:gridCol w:w="960"/>
        <w:gridCol w:w="45"/>
        <w:gridCol w:w="15"/>
        <w:gridCol w:w="30"/>
        <w:gridCol w:w="934"/>
      </w:tblGrid>
      <w:tr w:rsidR="004F13AB" w:rsidRPr="004F13AB" w:rsidTr="004F448E">
        <w:trPr>
          <w:trHeight w:val="355"/>
        </w:trPr>
        <w:tc>
          <w:tcPr>
            <w:tcW w:w="1843" w:type="dxa"/>
          </w:tcPr>
          <w:p w:rsidR="004F13AB" w:rsidRPr="00866C34" w:rsidRDefault="004F13A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34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программы</w:t>
            </w:r>
          </w:p>
        </w:tc>
        <w:tc>
          <w:tcPr>
            <w:tcW w:w="8080" w:type="dxa"/>
            <w:gridSpan w:val="11"/>
          </w:tcPr>
          <w:p w:rsidR="004F13AB" w:rsidRPr="00866C34" w:rsidRDefault="004F13AB" w:rsidP="008D5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34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и туризма муниципального района «Печора»</w:t>
            </w:r>
          </w:p>
        </w:tc>
      </w:tr>
      <w:tr w:rsidR="00635E42" w:rsidRPr="004F13AB" w:rsidTr="004F448E">
        <w:trPr>
          <w:trHeight w:val="355"/>
        </w:trPr>
        <w:tc>
          <w:tcPr>
            <w:tcW w:w="1843" w:type="dxa"/>
          </w:tcPr>
          <w:p w:rsidR="00635E42" w:rsidRPr="00866C34" w:rsidRDefault="00635E42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Соисполнители программы</w:t>
            </w:r>
          </w:p>
        </w:tc>
        <w:tc>
          <w:tcPr>
            <w:tcW w:w="8080" w:type="dxa"/>
            <w:gridSpan w:val="11"/>
          </w:tcPr>
          <w:p w:rsidR="00635E42" w:rsidRPr="00866C34" w:rsidRDefault="00635E42" w:rsidP="008D5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4F13AB" w:rsidRPr="004F13AB" w:rsidTr="004F448E">
        <w:trPr>
          <w:trHeight w:val="1094"/>
        </w:trPr>
        <w:tc>
          <w:tcPr>
            <w:tcW w:w="1843" w:type="dxa"/>
          </w:tcPr>
          <w:p w:rsidR="004F13AB" w:rsidRPr="00866C34" w:rsidRDefault="004F13A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34">
              <w:rPr>
                <w:rFonts w:ascii="Times New Roman" w:eastAsia="Times New Roman" w:hAnsi="Times New Roman" w:cs="Times New Roman"/>
                <w:lang w:eastAsia="ru-RU"/>
              </w:rPr>
              <w:t>Участники программы</w:t>
            </w:r>
          </w:p>
        </w:tc>
        <w:tc>
          <w:tcPr>
            <w:tcW w:w="8080" w:type="dxa"/>
            <w:gridSpan w:val="11"/>
          </w:tcPr>
          <w:p w:rsidR="004F13AB" w:rsidRPr="00866C34" w:rsidRDefault="004F13AB" w:rsidP="0023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34">
              <w:rPr>
                <w:rFonts w:ascii="Times New Roman" w:eastAsia="Times New Roman" w:hAnsi="Times New Roman" w:cs="Times New Roman"/>
                <w:lang w:eastAsia="ru-RU"/>
              </w:rPr>
              <w:t>МБУ «МКО «Меридиан», МАУ «Кинотеатр им. М. Горького», МБУ Городское объединение «Досуг», МБУ «Печорский историко-краеведческий музей», МБУ «</w:t>
            </w:r>
            <w:proofErr w:type="spellStart"/>
            <w:r w:rsidRPr="00866C34">
              <w:rPr>
                <w:rFonts w:ascii="Times New Roman" w:eastAsia="Times New Roman" w:hAnsi="Times New Roman" w:cs="Times New Roman"/>
                <w:lang w:eastAsia="ru-RU"/>
              </w:rPr>
              <w:t>Межпоселенческая</w:t>
            </w:r>
            <w:proofErr w:type="spellEnd"/>
            <w:r w:rsidRPr="00866C34">
              <w:rPr>
                <w:rFonts w:ascii="Times New Roman" w:eastAsia="Times New Roman" w:hAnsi="Times New Roman" w:cs="Times New Roman"/>
                <w:lang w:eastAsia="ru-RU"/>
              </w:rPr>
              <w:t xml:space="preserve"> централизованная библиотечная система», МАУ </w:t>
            </w:r>
            <w:proofErr w:type="gramStart"/>
            <w:r w:rsidRPr="00866C34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866C3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866C34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Pr="00866C34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г. Печора», МКУ </w:t>
            </w:r>
            <w:r w:rsidR="002374DA" w:rsidRPr="00866C34">
              <w:rPr>
                <w:rFonts w:ascii="Times New Roman" w:eastAsia="Times New Roman" w:hAnsi="Times New Roman" w:cs="Times New Roman"/>
                <w:lang w:eastAsia="ru-RU"/>
              </w:rPr>
              <w:t>«Централизованная бухгалтерия»</w:t>
            </w:r>
          </w:p>
        </w:tc>
      </w:tr>
      <w:tr w:rsidR="00635E42" w:rsidRPr="004F13AB" w:rsidTr="00635E42">
        <w:trPr>
          <w:trHeight w:val="749"/>
        </w:trPr>
        <w:tc>
          <w:tcPr>
            <w:tcW w:w="1843" w:type="dxa"/>
          </w:tcPr>
          <w:p w:rsidR="00635E42" w:rsidRPr="00866C34" w:rsidRDefault="00635E42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Подпрограммы программы</w:t>
            </w:r>
          </w:p>
        </w:tc>
        <w:tc>
          <w:tcPr>
            <w:tcW w:w="8080" w:type="dxa"/>
            <w:gridSpan w:val="11"/>
          </w:tcPr>
          <w:p w:rsidR="00635E42" w:rsidRPr="00866C34" w:rsidRDefault="00635E42" w:rsidP="0023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</w:p>
        </w:tc>
      </w:tr>
      <w:tr w:rsidR="00635E42" w:rsidRPr="004F13AB" w:rsidTr="00635E42">
        <w:trPr>
          <w:trHeight w:val="749"/>
        </w:trPr>
        <w:tc>
          <w:tcPr>
            <w:tcW w:w="1843" w:type="dxa"/>
          </w:tcPr>
          <w:p w:rsidR="00635E42" w:rsidRDefault="00635E42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Программно-целевые инструменты</w:t>
            </w:r>
          </w:p>
        </w:tc>
        <w:tc>
          <w:tcPr>
            <w:tcW w:w="8080" w:type="dxa"/>
            <w:gridSpan w:val="11"/>
          </w:tcPr>
          <w:p w:rsidR="00635E42" w:rsidRDefault="00635E42" w:rsidP="0023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---</w:t>
            </w:r>
            <w:bookmarkStart w:id="0" w:name="_GoBack"/>
            <w:bookmarkEnd w:id="0"/>
          </w:p>
        </w:tc>
      </w:tr>
      <w:tr w:rsidR="004F13AB" w:rsidRPr="004F13AB" w:rsidTr="004F448E">
        <w:trPr>
          <w:trHeight w:val="854"/>
        </w:trPr>
        <w:tc>
          <w:tcPr>
            <w:tcW w:w="1843" w:type="dxa"/>
          </w:tcPr>
          <w:p w:rsidR="004F13AB" w:rsidRPr="00866C34" w:rsidRDefault="004F13A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34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</w:p>
          <w:p w:rsidR="004F13AB" w:rsidRPr="00866C34" w:rsidRDefault="004F13A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34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</w:p>
        </w:tc>
        <w:tc>
          <w:tcPr>
            <w:tcW w:w="8080" w:type="dxa"/>
            <w:gridSpan w:val="11"/>
          </w:tcPr>
          <w:p w:rsidR="004F13AB" w:rsidRPr="00866C34" w:rsidRDefault="004F13AB" w:rsidP="008D5A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34">
              <w:rPr>
                <w:rFonts w:ascii="Times New Roman" w:eastAsia="Times New Roman" w:hAnsi="Times New Roman" w:cs="Times New Roman"/>
                <w:lang w:eastAsia="ru-RU"/>
              </w:rPr>
              <w:t>Развитие культурного и туристского потенциала МО МР «Печора».</w:t>
            </w:r>
          </w:p>
        </w:tc>
      </w:tr>
      <w:tr w:rsidR="004F13AB" w:rsidRPr="004F13AB" w:rsidTr="004F448E">
        <w:trPr>
          <w:trHeight w:val="416"/>
        </w:trPr>
        <w:tc>
          <w:tcPr>
            <w:tcW w:w="1843" w:type="dxa"/>
          </w:tcPr>
          <w:p w:rsidR="004F13AB" w:rsidRPr="00866C34" w:rsidRDefault="004F13A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34">
              <w:rPr>
                <w:rFonts w:ascii="Times New Roman" w:eastAsia="Times New Roman" w:hAnsi="Times New Roman" w:cs="Times New Roman"/>
                <w:lang w:eastAsia="ru-RU"/>
              </w:rPr>
              <w:t xml:space="preserve">Задачи </w:t>
            </w:r>
          </w:p>
          <w:p w:rsidR="004F13AB" w:rsidRPr="00866C34" w:rsidRDefault="004F13A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34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</w:p>
        </w:tc>
        <w:tc>
          <w:tcPr>
            <w:tcW w:w="8080" w:type="dxa"/>
            <w:gridSpan w:val="11"/>
          </w:tcPr>
          <w:p w:rsidR="004F13AB" w:rsidRPr="00866C34" w:rsidRDefault="004F13AB" w:rsidP="008D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34">
              <w:rPr>
                <w:rFonts w:ascii="Times New Roman" w:eastAsia="Times New Roman" w:hAnsi="Times New Roman" w:cs="Times New Roman"/>
                <w:lang w:eastAsia="ru-RU"/>
              </w:rPr>
              <w:t>1.Обеспечение доступности объектов сферы культуры, сохранение и актуализация культурного наследия МО МР «Печора»;</w:t>
            </w:r>
          </w:p>
          <w:p w:rsidR="004F13AB" w:rsidRPr="00866C34" w:rsidRDefault="004F13AB" w:rsidP="008D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34">
              <w:rPr>
                <w:rFonts w:ascii="Times New Roman" w:eastAsia="Times New Roman" w:hAnsi="Times New Roman" w:cs="Times New Roman"/>
                <w:lang w:eastAsia="ru-RU"/>
              </w:rPr>
              <w:t>2. Формирование благоприятных условий для реализации, воспроизводства и развития творческого потенциала населения МО МР «Печора»;</w:t>
            </w:r>
          </w:p>
          <w:p w:rsidR="004F13AB" w:rsidRPr="00866C34" w:rsidRDefault="004F13AB" w:rsidP="008D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34">
              <w:rPr>
                <w:rFonts w:ascii="Times New Roman" w:eastAsia="Times New Roman" w:hAnsi="Times New Roman" w:cs="Times New Roman"/>
                <w:lang w:eastAsia="ru-RU"/>
              </w:rPr>
              <w:t>3. Развитие приоритетных видов туризма, повышение конкурентоспособности туристских услуг за счет улучшения качества обслуживания туристов в МО МР «Печора»;</w:t>
            </w:r>
          </w:p>
          <w:p w:rsidR="004F13AB" w:rsidRDefault="004F13AB" w:rsidP="008D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34">
              <w:rPr>
                <w:rFonts w:ascii="Times New Roman" w:eastAsia="Times New Roman" w:hAnsi="Times New Roman" w:cs="Times New Roman"/>
                <w:lang w:eastAsia="ru-RU"/>
              </w:rPr>
              <w:t>4. Обеспечение реа</w:t>
            </w:r>
            <w:r w:rsidR="0013376C">
              <w:rPr>
                <w:rFonts w:ascii="Times New Roman" w:eastAsia="Times New Roman" w:hAnsi="Times New Roman" w:cs="Times New Roman"/>
                <w:lang w:eastAsia="ru-RU"/>
              </w:rPr>
              <w:t>лизации муниципальной программы</w:t>
            </w:r>
          </w:p>
          <w:p w:rsidR="0013376C" w:rsidRPr="00866C34" w:rsidRDefault="0013376C" w:rsidP="008D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3AB" w:rsidRPr="004F13AB" w:rsidTr="004F448E">
        <w:trPr>
          <w:trHeight w:val="416"/>
        </w:trPr>
        <w:tc>
          <w:tcPr>
            <w:tcW w:w="1843" w:type="dxa"/>
          </w:tcPr>
          <w:p w:rsidR="004F13AB" w:rsidRPr="00866C34" w:rsidRDefault="004F13AB" w:rsidP="00DC2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34">
              <w:rPr>
                <w:rFonts w:ascii="Times New Roman" w:eastAsia="Times New Roman" w:hAnsi="Times New Roman" w:cs="Times New Roman"/>
                <w:lang w:eastAsia="ru-RU"/>
              </w:rPr>
              <w:t xml:space="preserve">Целевые индикаторы (показатели) </w:t>
            </w:r>
          </w:p>
          <w:p w:rsidR="004F13AB" w:rsidRPr="00866C34" w:rsidRDefault="004F13AB" w:rsidP="00DC2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3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муниципальной программы </w:t>
            </w:r>
          </w:p>
        </w:tc>
        <w:tc>
          <w:tcPr>
            <w:tcW w:w="8080" w:type="dxa"/>
            <w:gridSpan w:val="11"/>
          </w:tcPr>
          <w:p w:rsidR="00866C34" w:rsidRDefault="00A7080D" w:rsidP="00DA0E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4F13AB" w:rsidRPr="00866C34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населения, участвующего в платных культурно-досуговых мероприятиях, проводимых муниципальными учреждениями культуры (процент от общей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численности населения);</w:t>
            </w:r>
          </w:p>
          <w:p w:rsidR="004F13AB" w:rsidRPr="00866C34" w:rsidRDefault="004F13AB" w:rsidP="00DA0E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34">
              <w:rPr>
                <w:rFonts w:ascii="Times New Roman" w:eastAsia="Times New Roman" w:hAnsi="Times New Roman" w:cs="Times New Roman"/>
                <w:lang w:eastAsia="ru-RU"/>
              </w:rPr>
              <w:t>Рост посещений учреждений культу</w:t>
            </w:r>
            <w:r w:rsidR="00DA0E32" w:rsidRPr="00866C34">
              <w:rPr>
                <w:rFonts w:ascii="Times New Roman" w:eastAsia="Times New Roman" w:hAnsi="Times New Roman" w:cs="Times New Roman"/>
                <w:lang w:eastAsia="ru-RU"/>
              </w:rPr>
              <w:t>ры к уровню 2013 года (процент).</w:t>
            </w:r>
          </w:p>
          <w:p w:rsidR="00DA0E32" w:rsidRPr="00866C34" w:rsidRDefault="00866C34" w:rsidP="00DA0E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708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0E32" w:rsidRPr="00866C34">
              <w:rPr>
                <w:rFonts w:ascii="Times New Roman" w:eastAsia="Times New Roman" w:hAnsi="Times New Roman" w:cs="Times New Roman"/>
                <w:lang w:eastAsia="ru-RU"/>
              </w:rPr>
              <w:t>Уровень удовлетворенности населения муниципального района качеством предоставления  муниц</w:t>
            </w:r>
            <w:r w:rsidR="00A7080D">
              <w:rPr>
                <w:rFonts w:ascii="Times New Roman" w:eastAsia="Times New Roman" w:hAnsi="Times New Roman" w:cs="Times New Roman"/>
                <w:lang w:eastAsia="ru-RU"/>
              </w:rPr>
              <w:t>ипальных услуг в сфере культуры;</w:t>
            </w:r>
          </w:p>
          <w:p w:rsidR="004F13AB" w:rsidRPr="00866C34" w:rsidRDefault="00866C34" w:rsidP="00DA0E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708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13AB" w:rsidRPr="00866C34">
              <w:rPr>
                <w:rFonts w:ascii="Times New Roman" w:eastAsia="Times New Roman" w:hAnsi="Times New Roman" w:cs="Times New Roman"/>
                <w:lang w:eastAsia="ru-RU"/>
              </w:rPr>
              <w:t xml:space="preserve"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</w:t>
            </w:r>
            <w:r w:rsidR="00A7080D">
              <w:rPr>
                <w:rFonts w:ascii="Times New Roman" w:eastAsia="Times New Roman" w:hAnsi="Times New Roman" w:cs="Times New Roman"/>
                <w:lang w:eastAsia="ru-RU"/>
              </w:rPr>
              <w:t>(процент);</w:t>
            </w:r>
          </w:p>
          <w:p w:rsidR="004F13AB" w:rsidRPr="00866C34" w:rsidRDefault="00866C34" w:rsidP="00DA0E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0E32" w:rsidRPr="00866C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8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13AB" w:rsidRPr="00866C34">
              <w:rPr>
                <w:rFonts w:ascii="Times New Roman" w:eastAsia="Times New Roman" w:hAnsi="Times New Roman" w:cs="Times New Roman"/>
                <w:lang w:eastAsia="ru-RU"/>
              </w:rPr>
              <w:t>Удельный вес этнокультурных мероприятий, проводимых с использованием коми языка, от числа культурно-досуговых мероприятий, проводимых на терр</w:t>
            </w:r>
            <w:r w:rsidR="00A7080D">
              <w:rPr>
                <w:rFonts w:ascii="Times New Roman" w:eastAsia="Times New Roman" w:hAnsi="Times New Roman" w:cs="Times New Roman"/>
                <w:lang w:eastAsia="ru-RU"/>
              </w:rPr>
              <w:t>итории МО МР «Печора» (процент);</w:t>
            </w:r>
          </w:p>
          <w:p w:rsidR="004F13AB" w:rsidRPr="00866C34" w:rsidRDefault="00866C34" w:rsidP="00DA0E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7080D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r w:rsidR="004F13AB" w:rsidRPr="00866C34">
              <w:rPr>
                <w:rFonts w:ascii="Times New Roman" w:eastAsia="Times New Roman" w:hAnsi="Times New Roman" w:cs="Times New Roman"/>
                <w:lang w:eastAsia="ru-RU"/>
              </w:rPr>
              <w:t>оля публичных библиотек, подключенных к сети «Интернет», в общем количестве биб</w:t>
            </w:r>
            <w:r w:rsidR="00A7080D">
              <w:rPr>
                <w:rFonts w:ascii="Times New Roman" w:eastAsia="Times New Roman" w:hAnsi="Times New Roman" w:cs="Times New Roman"/>
                <w:lang w:eastAsia="ru-RU"/>
              </w:rPr>
              <w:t>лиотек МО МР «Печора» (процент);</w:t>
            </w:r>
          </w:p>
          <w:p w:rsidR="004F13AB" w:rsidRPr="00866C34" w:rsidRDefault="00866C34" w:rsidP="00DA0E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DA0E32" w:rsidRPr="00866C3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посещений музейных учреждений на </w:t>
            </w:r>
            <w:r w:rsidR="004F13AB" w:rsidRPr="00866C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0E32" w:rsidRPr="00866C34">
              <w:rPr>
                <w:rFonts w:ascii="Times New Roman" w:eastAsia="Times New Roman" w:hAnsi="Times New Roman" w:cs="Times New Roman"/>
                <w:lang w:eastAsia="ru-RU"/>
              </w:rPr>
              <w:t xml:space="preserve">одного жителя в </w:t>
            </w:r>
            <w:r w:rsidR="00A7080D">
              <w:rPr>
                <w:rFonts w:ascii="Times New Roman" w:eastAsia="Times New Roman" w:hAnsi="Times New Roman" w:cs="Times New Roman"/>
                <w:lang w:eastAsia="ru-RU"/>
              </w:rPr>
              <w:t>год;</w:t>
            </w:r>
          </w:p>
          <w:p w:rsidR="004F13AB" w:rsidRPr="00866C34" w:rsidRDefault="00866C34" w:rsidP="00DA0E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4F13AB" w:rsidRPr="00866C34">
              <w:rPr>
                <w:rFonts w:ascii="Times New Roman" w:eastAsia="Times New Roman" w:hAnsi="Times New Roman" w:cs="Times New Roman"/>
                <w:lang w:eastAsia="ru-RU"/>
              </w:rPr>
              <w:t>Доля представленных (во всех формах) зрителю музейных пред</w:t>
            </w:r>
            <w:r w:rsidR="00A7080D">
              <w:rPr>
                <w:rFonts w:ascii="Times New Roman" w:eastAsia="Times New Roman" w:hAnsi="Times New Roman" w:cs="Times New Roman"/>
                <w:lang w:eastAsia="ru-RU"/>
              </w:rPr>
              <w:t>метов основного фонда (процент);</w:t>
            </w:r>
          </w:p>
          <w:p w:rsidR="004F13AB" w:rsidRPr="00866C34" w:rsidRDefault="00866C34" w:rsidP="00DA0E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>
              <w:rPr>
                <w:rFonts w:ascii="Times New Roman" w:eastAsia="Batang" w:hAnsi="Times New Roman" w:cs="Times New Roman"/>
                <w:lang w:eastAsia="ru-RU"/>
              </w:rPr>
              <w:t xml:space="preserve">   </w:t>
            </w:r>
            <w:r w:rsidR="004F13AB" w:rsidRPr="00866C34">
              <w:rPr>
                <w:rFonts w:ascii="Times New Roman" w:eastAsia="Batang" w:hAnsi="Times New Roman" w:cs="Times New Roman"/>
                <w:lang w:eastAsia="ru-RU"/>
              </w:rPr>
              <w:t>Доля доступных учреждений сферы культуры для инвалидов и других маломобильных групп населен</w:t>
            </w:r>
            <w:r w:rsidR="00A7080D">
              <w:rPr>
                <w:rFonts w:ascii="Times New Roman" w:eastAsia="Batang" w:hAnsi="Times New Roman" w:cs="Times New Roman"/>
                <w:lang w:eastAsia="ru-RU"/>
              </w:rPr>
              <w:t>ия в общей численности объектов;</w:t>
            </w:r>
          </w:p>
          <w:p w:rsidR="00DA0E32" w:rsidRPr="00866C34" w:rsidRDefault="00866C34" w:rsidP="00DA0E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>
              <w:rPr>
                <w:rFonts w:ascii="Times New Roman" w:eastAsia="Batang" w:hAnsi="Times New Roman" w:cs="Times New Roman"/>
                <w:lang w:eastAsia="ru-RU"/>
              </w:rPr>
              <w:t xml:space="preserve">   </w:t>
            </w:r>
            <w:r w:rsidR="00757973" w:rsidRPr="00866C34">
              <w:rPr>
                <w:rFonts w:ascii="Times New Roman" w:eastAsia="Batang" w:hAnsi="Times New Roman" w:cs="Times New Roman"/>
                <w:lang w:eastAsia="ru-RU"/>
              </w:rPr>
              <w:t>Доля муниципальных учреждений культуры, имеющих сайт в информационно-телекоммуникационной сети «Интернет», в общем количестве муниципа</w:t>
            </w:r>
            <w:r w:rsidR="00A7080D">
              <w:rPr>
                <w:rFonts w:ascii="Times New Roman" w:eastAsia="Batang" w:hAnsi="Times New Roman" w:cs="Times New Roman"/>
                <w:lang w:eastAsia="ru-RU"/>
              </w:rPr>
              <w:t>льных учреждений культуры в год;</w:t>
            </w:r>
          </w:p>
          <w:p w:rsidR="00757973" w:rsidRPr="00866C34" w:rsidRDefault="00866C34" w:rsidP="00DA0E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>
              <w:rPr>
                <w:rFonts w:ascii="Times New Roman" w:eastAsia="Batang" w:hAnsi="Times New Roman" w:cs="Times New Roman"/>
                <w:lang w:eastAsia="ru-RU"/>
              </w:rPr>
              <w:t xml:space="preserve">  </w:t>
            </w:r>
            <w:r w:rsidR="00757973" w:rsidRPr="00866C34">
              <w:rPr>
                <w:rFonts w:ascii="Times New Roman" w:eastAsia="Batang" w:hAnsi="Times New Roman" w:cs="Times New Roman"/>
                <w:lang w:eastAsia="ru-RU"/>
              </w:rPr>
              <w:t xml:space="preserve"> Количество экземпляров новых поступлений в библиотечные фонды общедоступных библиотек на 1 тысячу человек населен</w:t>
            </w:r>
            <w:r w:rsidR="00A7080D">
              <w:rPr>
                <w:rFonts w:ascii="Times New Roman" w:eastAsia="Batang" w:hAnsi="Times New Roman" w:cs="Times New Roman"/>
                <w:lang w:eastAsia="ru-RU"/>
              </w:rPr>
              <w:t>ия в год;</w:t>
            </w:r>
          </w:p>
          <w:p w:rsidR="00866C34" w:rsidRPr="00866C34" w:rsidRDefault="00866C34" w:rsidP="00DA0E3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Batang" w:hAnsi="Times New Roman" w:cs="Times New Roman"/>
                <w:lang w:eastAsia="ru-RU"/>
              </w:rPr>
              <w:lastRenderedPageBreak/>
              <w:t xml:space="preserve">   </w:t>
            </w:r>
            <w:r w:rsidRPr="00866C34">
              <w:rPr>
                <w:rFonts w:ascii="Times New Roman" w:eastAsia="Batang" w:hAnsi="Times New Roman" w:cs="Times New Roman"/>
                <w:lang w:eastAsia="ru-RU"/>
              </w:rPr>
              <w:t>Средняя численность участников клубных формирова</w:t>
            </w:r>
            <w:r w:rsidR="00A7080D">
              <w:rPr>
                <w:rFonts w:ascii="Times New Roman" w:eastAsia="Batang" w:hAnsi="Times New Roman" w:cs="Times New Roman"/>
                <w:lang w:eastAsia="ru-RU"/>
              </w:rPr>
              <w:t>ний в расчете на 1 тыс. человек;</w:t>
            </w:r>
          </w:p>
          <w:p w:rsidR="004F13AB" w:rsidRPr="00866C34" w:rsidRDefault="00866C34" w:rsidP="0075797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4F13AB" w:rsidRPr="00866C34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населения, участвующего в работе клубных формирований, любительских объединений, от общей </w:t>
            </w:r>
            <w:r w:rsidR="00A7080D">
              <w:rPr>
                <w:rFonts w:ascii="Times New Roman" w:eastAsia="Times New Roman" w:hAnsi="Times New Roman" w:cs="Times New Roman"/>
                <w:lang w:eastAsia="ru-RU"/>
              </w:rPr>
              <w:t>численности населения (процент);</w:t>
            </w:r>
          </w:p>
          <w:p w:rsidR="004F13AB" w:rsidRPr="00866C34" w:rsidRDefault="00866C34" w:rsidP="00866C3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66C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13AB" w:rsidRPr="00866C34">
              <w:rPr>
                <w:rFonts w:ascii="Times New Roman" w:eastAsia="Times New Roman" w:hAnsi="Times New Roman" w:cs="Times New Roman"/>
                <w:lang w:eastAsia="ru-RU"/>
              </w:rPr>
              <w:t>Доля детей, охваченных образовательными программами дополнительного образования детей в сфере культуры в общей численности детей и молодежи в во</w:t>
            </w:r>
            <w:r w:rsidR="00A7080D">
              <w:rPr>
                <w:rFonts w:ascii="Times New Roman" w:eastAsia="Times New Roman" w:hAnsi="Times New Roman" w:cs="Times New Roman"/>
                <w:lang w:eastAsia="ru-RU"/>
              </w:rPr>
              <w:t>зрасте от 5 до 18 лет (процент);</w:t>
            </w:r>
          </w:p>
          <w:p w:rsidR="00866C34" w:rsidRPr="00866C34" w:rsidRDefault="00866C34" w:rsidP="00866C3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lang w:eastAsia="ru-RU"/>
              </w:rPr>
            </w:pPr>
            <w:r>
              <w:rPr>
                <w:rFonts w:ascii="Times New Roman" w:eastAsia="Batang" w:hAnsi="Times New Roman" w:cs="Times New Roman"/>
                <w:lang w:eastAsia="ru-RU"/>
              </w:rPr>
              <w:t xml:space="preserve">   </w:t>
            </w:r>
            <w:r w:rsidRPr="00866C34">
              <w:rPr>
                <w:rFonts w:ascii="Times New Roman" w:eastAsia="Batang" w:hAnsi="Times New Roman" w:cs="Times New Roman"/>
                <w:lang w:eastAsia="ru-RU"/>
              </w:rPr>
              <w:t>Доля детей в возрасте от 5 до 18 лет, получающих дополнительное образование в сфере культуры и искусства с использованием сертификата дополнительного образования, к общей численности детей, получающих дополнительное образование в сфере культуры и искусства за счёт средств местного бюджета.</w:t>
            </w:r>
          </w:p>
          <w:p w:rsidR="00866C34" w:rsidRPr="00866C34" w:rsidRDefault="00866C34" w:rsidP="00866C3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Batang" w:hAnsi="Times New Roman" w:cs="Times New Roman"/>
                <w:lang w:eastAsia="ru-RU"/>
              </w:rPr>
              <w:t xml:space="preserve">  </w:t>
            </w:r>
            <w:r w:rsidR="00A7080D">
              <w:rPr>
                <w:rFonts w:ascii="Times New Roman" w:eastAsia="Batang" w:hAnsi="Times New Roman" w:cs="Times New Roman"/>
                <w:lang w:eastAsia="ru-RU"/>
              </w:rPr>
              <w:t xml:space="preserve"> </w:t>
            </w:r>
            <w:r w:rsidRPr="00866C34">
              <w:rPr>
                <w:rFonts w:ascii="Times New Roman" w:eastAsia="Batang" w:hAnsi="Times New Roman" w:cs="Times New Roman"/>
                <w:lang w:eastAsia="ru-RU"/>
              </w:rPr>
              <w:t>Доля детей в возрасте от 5 до 18 лет, использующих сертификаты дополнительного образования в сфере культуры и искусства в статусе сертификатов перс</w:t>
            </w:r>
            <w:r w:rsidR="00A7080D">
              <w:rPr>
                <w:rFonts w:ascii="Times New Roman" w:eastAsia="Batang" w:hAnsi="Times New Roman" w:cs="Times New Roman"/>
                <w:lang w:eastAsia="ru-RU"/>
              </w:rPr>
              <w:t>онифицированного финансирования;</w:t>
            </w:r>
          </w:p>
          <w:p w:rsidR="004F13AB" w:rsidRPr="00866C34" w:rsidRDefault="00866C34" w:rsidP="00866C3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4F13AB" w:rsidRPr="00866C34">
              <w:rPr>
                <w:rFonts w:ascii="Times New Roman" w:eastAsia="Times New Roman" w:hAnsi="Times New Roman" w:cs="Times New Roman"/>
                <w:lang w:eastAsia="ru-RU"/>
              </w:rPr>
              <w:t>Количество специалистов муниципальных учреждений культуры, повысивших квалификацию, прошедших переподготовку в рамках муниципа</w:t>
            </w:r>
            <w:r w:rsidR="00A7080D">
              <w:rPr>
                <w:rFonts w:ascii="Times New Roman" w:eastAsia="Times New Roman" w:hAnsi="Times New Roman" w:cs="Times New Roman"/>
                <w:lang w:eastAsia="ru-RU"/>
              </w:rPr>
              <w:t>льной программы в год;</w:t>
            </w:r>
          </w:p>
          <w:p w:rsidR="004F13AB" w:rsidRPr="00866C34" w:rsidRDefault="00866C34" w:rsidP="00866C3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708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13AB" w:rsidRPr="00866C34">
              <w:rPr>
                <w:rFonts w:ascii="Times New Roman" w:eastAsia="Times New Roman" w:hAnsi="Times New Roman" w:cs="Times New Roman"/>
                <w:lang w:eastAsia="ru-RU"/>
              </w:rPr>
              <w:t>Доля призовых мест от общего участия творческих коллективов и солистов в фестивалях и конкурсах, проводимых на территории МО МР «Печор</w:t>
            </w:r>
            <w:r w:rsidR="00A7080D">
              <w:rPr>
                <w:rFonts w:ascii="Times New Roman" w:eastAsia="Times New Roman" w:hAnsi="Times New Roman" w:cs="Times New Roman"/>
                <w:lang w:eastAsia="ru-RU"/>
              </w:rPr>
              <w:t>а» и за его пределами;</w:t>
            </w:r>
          </w:p>
          <w:p w:rsidR="004F13AB" w:rsidRPr="00866C34" w:rsidRDefault="00866C34" w:rsidP="00866C3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Batang" w:hAnsi="Times New Roman" w:cs="Times New Roman"/>
                <w:lang w:eastAsia="ru-RU"/>
              </w:rPr>
              <w:t xml:space="preserve">  </w:t>
            </w:r>
            <w:r w:rsidR="00A7080D">
              <w:rPr>
                <w:rFonts w:ascii="Times New Roman" w:eastAsia="Batang" w:hAnsi="Times New Roman" w:cs="Times New Roman"/>
                <w:lang w:eastAsia="ru-RU"/>
              </w:rPr>
              <w:t xml:space="preserve"> </w:t>
            </w:r>
            <w:r w:rsidR="004F13AB" w:rsidRPr="00866C34">
              <w:rPr>
                <w:rFonts w:ascii="Times New Roman" w:eastAsia="Batang" w:hAnsi="Times New Roman" w:cs="Times New Roman"/>
                <w:lang w:eastAsia="ru-RU"/>
              </w:rPr>
              <w:t>Количество реализованных народных проектов в сфере культура в рамках проекта «Народный бюджет»</w:t>
            </w:r>
            <w:r w:rsidR="00A7080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4F13AB" w:rsidRPr="00866C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F13AB" w:rsidRPr="00866C34" w:rsidRDefault="00866C34" w:rsidP="00866C3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708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13AB" w:rsidRPr="00866C34">
              <w:rPr>
                <w:rFonts w:ascii="Times New Roman" w:eastAsia="Times New Roman" w:hAnsi="Times New Roman" w:cs="Times New Roman"/>
                <w:lang w:eastAsia="ru-RU"/>
              </w:rPr>
              <w:t>Количество сертифицированных и паспортизированны</w:t>
            </w:r>
            <w:r w:rsidR="00A7080D">
              <w:rPr>
                <w:rFonts w:ascii="Times New Roman" w:eastAsia="Times New Roman" w:hAnsi="Times New Roman" w:cs="Times New Roman"/>
                <w:lang w:eastAsia="ru-RU"/>
              </w:rPr>
              <w:t>х туристских маршрутов;</w:t>
            </w:r>
          </w:p>
          <w:p w:rsidR="004F13AB" w:rsidRPr="00866C34" w:rsidRDefault="00866C34" w:rsidP="00866C3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8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6C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13AB" w:rsidRPr="00866C34">
              <w:rPr>
                <w:rFonts w:ascii="Times New Roman" w:eastAsia="Times New Roman" w:hAnsi="Times New Roman" w:cs="Times New Roman"/>
                <w:lang w:eastAsia="ru-RU"/>
              </w:rPr>
              <w:t>Количество туристских проектов на тер</w:t>
            </w:r>
            <w:r w:rsidR="00A7080D">
              <w:rPr>
                <w:rFonts w:ascii="Times New Roman" w:eastAsia="Times New Roman" w:hAnsi="Times New Roman" w:cs="Times New Roman"/>
                <w:lang w:eastAsia="ru-RU"/>
              </w:rPr>
              <w:t>ритории МО МР «Печора»;</w:t>
            </w:r>
          </w:p>
          <w:p w:rsidR="004F13AB" w:rsidRPr="00866C34" w:rsidRDefault="00866C34" w:rsidP="00866C3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708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13AB" w:rsidRPr="00866C34">
              <w:rPr>
                <w:rFonts w:ascii="Times New Roman" w:eastAsia="Times New Roman" w:hAnsi="Times New Roman" w:cs="Times New Roman"/>
                <w:lang w:eastAsia="ru-RU"/>
              </w:rPr>
              <w:t>Уровень ежегодного достижения целевых показателей (индикаторов) муниципальной программы</w:t>
            </w:r>
            <w:r w:rsidR="00A7080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F13AB" w:rsidRDefault="00866C34" w:rsidP="00866C3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6C3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4F13AB" w:rsidRPr="00866C34">
              <w:rPr>
                <w:rFonts w:ascii="Times New Roman" w:eastAsia="Times New Roman" w:hAnsi="Times New Roman" w:cs="Times New Roman"/>
                <w:lang w:eastAsia="ru-RU"/>
              </w:rPr>
              <w:t>Соотношение средней заработной платы работников муниципальных учреждений культуры МО МР «Печора» и средней заработной пла</w:t>
            </w:r>
            <w:r w:rsidR="0013376C">
              <w:rPr>
                <w:rFonts w:ascii="Times New Roman" w:eastAsia="Times New Roman" w:hAnsi="Times New Roman" w:cs="Times New Roman"/>
                <w:lang w:eastAsia="ru-RU"/>
              </w:rPr>
              <w:t>ты в Республике Коми (процент).</w:t>
            </w:r>
          </w:p>
          <w:p w:rsidR="0013376C" w:rsidRPr="00866C34" w:rsidRDefault="0013376C" w:rsidP="00866C3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3AB" w:rsidRPr="004F13AB" w:rsidTr="004F448E">
        <w:trPr>
          <w:trHeight w:val="416"/>
        </w:trPr>
        <w:tc>
          <w:tcPr>
            <w:tcW w:w="1843" w:type="dxa"/>
          </w:tcPr>
          <w:p w:rsidR="004F13AB" w:rsidRPr="002839E0" w:rsidRDefault="004F13A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9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Этапы и сроки </w:t>
            </w:r>
          </w:p>
        </w:tc>
        <w:tc>
          <w:tcPr>
            <w:tcW w:w="8080" w:type="dxa"/>
            <w:gridSpan w:val="11"/>
          </w:tcPr>
          <w:p w:rsidR="004F13AB" w:rsidRPr="002839E0" w:rsidRDefault="004F13AB" w:rsidP="008D5AA6">
            <w:pPr>
              <w:tabs>
                <w:tab w:val="left" w:pos="317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9E0">
              <w:rPr>
                <w:rFonts w:ascii="Times New Roman" w:eastAsia="Times New Roman" w:hAnsi="Times New Roman" w:cs="Times New Roman"/>
                <w:lang w:eastAsia="ru-RU"/>
              </w:rPr>
              <w:t>2015-2020 годы.</w:t>
            </w:r>
          </w:p>
          <w:p w:rsidR="004F13AB" w:rsidRDefault="004F13AB" w:rsidP="008D5AA6">
            <w:pPr>
              <w:tabs>
                <w:tab w:val="left" w:pos="317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9E0">
              <w:rPr>
                <w:rFonts w:ascii="Times New Roman" w:eastAsia="Times New Roman" w:hAnsi="Times New Roman" w:cs="Times New Roman"/>
                <w:lang w:eastAsia="ru-RU"/>
              </w:rPr>
              <w:t>Этапы реализации не выделяются.</w:t>
            </w:r>
          </w:p>
          <w:p w:rsidR="0013376C" w:rsidRPr="002839E0" w:rsidRDefault="0013376C" w:rsidP="008D5AA6">
            <w:pPr>
              <w:tabs>
                <w:tab w:val="left" w:pos="317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13AB" w:rsidRPr="004F13AB" w:rsidTr="004F448E">
        <w:trPr>
          <w:trHeight w:val="416"/>
        </w:trPr>
        <w:tc>
          <w:tcPr>
            <w:tcW w:w="1843" w:type="dxa"/>
          </w:tcPr>
          <w:p w:rsidR="004F13AB" w:rsidRPr="002839E0" w:rsidRDefault="004F13AB" w:rsidP="003930A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39E0">
              <w:rPr>
                <w:rFonts w:ascii="Times New Roman" w:hAnsi="Times New Roman"/>
                <w:lang w:eastAsia="ru-RU"/>
              </w:rPr>
              <w:t xml:space="preserve">Объем и источники финансирования программы </w:t>
            </w:r>
          </w:p>
        </w:tc>
        <w:tc>
          <w:tcPr>
            <w:tcW w:w="8080" w:type="dxa"/>
            <w:gridSpan w:val="11"/>
          </w:tcPr>
          <w:p w:rsidR="004F13AB" w:rsidRPr="002839E0" w:rsidRDefault="004F13AB" w:rsidP="00AE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9E0">
              <w:rPr>
                <w:rFonts w:ascii="Times New Roman" w:hAnsi="Times New Roman"/>
                <w:lang w:eastAsia="ru-RU"/>
              </w:rPr>
              <w:t xml:space="preserve">Общий объем финансирования составляет </w:t>
            </w:r>
            <w:r w:rsidRPr="002839E0">
              <w:rPr>
                <w:rFonts w:ascii="Times New Roman" w:hAnsi="Times New Roman"/>
                <w:b/>
                <w:lang w:eastAsia="ru-RU"/>
              </w:rPr>
              <w:t>1</w:t>
            </w:r>
            <w:r w:rsidR="00AE331C">
              <w:rPr>
                <w:rFonts w:ascii="Times New Roman" w:hAnsi="Times New Roman"/>
                <w:b/>
                <w:lang w:eastAsia="ru-RU"/>
              </w:rPr>
              <w:t> 293 575,7</w:t>
            </w:r>
            <w:r w:rsidR="00622ECB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2839E0">
              <w:rPr>
                <w:rFonts w:ascii="Times New Roman" w:hAnsi="Times New Roman"/>
                <w:lang w:eastAsia="ru-RU"/>
              </w:rPr>
              <w:t xml:space="preserve"> тыс. рублей, в том числе по источникам финансирования и годам реализации:</w:t>
            </w:r>
          </w:p>
        </w:tc>
      </w:tr>
      <w:tr w:rsidR="00E822F7" w:rsidRPr="004F13AB" w:rsidTr="004F448E">
        <w:trPr>
          <w:trHeight w:val="416"/>
        </w:trPr>
        <w:tc>
          <w:tcPr>
            <w:tcW w:w="1843" w:type="dxa"/>
            <w:vMerge w:val="restart"/>
          </w:tcPr>
          <w:p w:rsidR="00E822F7" w:rsidRPr="004F13AB" w:rsidRDefault="00E822F7" w:rsidP="003930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822F7" w:rsidRPr="004F13AB" w:rsidRDefault="00E822F7" w:rsidP="00393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E822F7" w:rsidRPr="004F13AB" w:rsidRDefault="00E822F7" w:rsidP="00393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2" w:type="dxa"/>
            <w:vAlign w:val="center"/>
          </w:tcPr>
          <w:p w:rsidR="00E822F7" w:rsidRPr="004F13AB" w:rsidRDefault="00E822F7" w:rsidP="00393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vAlign w:val="center"/>
          </w:tcPr>
          <w:p w:rsidR="00E822F7" w:rsidRPr="004F13AB" w:rsidRDefault="00E822F7" w:rsidP="00393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vAlign w:val="center"/>
          </w:tcPr>
          <w:p w:rsidR="00E822F7" w:rsidRPr="004F13AB" w:rsidRDefault="00E822F7" w:rsidP="00393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3" w:type="dxa"/>
            <w:vAlign w:val="center"/>
          </w:tcPr>
          <w:p w:rsidR="00E822F7" w:rsidRPr="004F13AB" w:rsidRDefault="00E822F7" w:rsidP="00393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60" w:type="dxa"/>
            <w:vAlign w:val="center"/>
          </w:tcPr>
          <w:p w:rsidR="00E822F7" w:rsidRPr="004F13AB" w:rsidRDefault="00E822F7" w:rsidP="00393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24" w:type="dxa"/>
            <w:gridSpan w:val="4"/>
            <w:vAlign w:val="center"/>
          </w:tcPr>
          <w:p w:rsidR="00E822F7" w:rsidRPr="004F13AB" w:rsidRDefault="00F85D29" w:rsidP="003930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E822F7" w:rsidRPr="004F13AB" w:rsidTr="004F448E">
        <w:trPr>
          <w:trHeight w:val="416"/>
        </w:trPr>
        <w:tc>
          <w:tcPr>
            <w:tcW w:w="1843" w:type="dxa"/>
            <w:vMerge/>
          </w:tcPr>
          <w:p w:rsidR="00E822F7" w:rsidRPr="004F13AB" w:rsidRDefault="00E822F7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822F7" w:rsidRPr="00E822F7" w:rsidRDefault="00E822F7" w:rsidP="00AE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2F7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AE331C">
              <w:rPr>
                <w:rFonts w:ascii="Times New Roman" w:hAnsi="Times New Roman"/>
                <w:sz w:val="18"/>
                <w:szCs w:val="18"/>
                <w:lang w:eastAsia="ru-RU"/>
              </w:rPr>
              <w:t> 293 575,7</w:t>
            </w:r>
          </w:p>
        </w:tc>
        <w:tc>
          <w:tcPr>
            <w:tcW w:w="993" w:type="dxa"/>
            <w:vAlign w:val="center"/>
          </w:tcPr>
          <w:p w:rsidR="00E822F7" w:rsidRPr="00E822F7" w:rsidRDefault="00E822F7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2F7">
              <w:rPr>
                <w:rFonts w:ascii="Times New Roman" w:hAnsi="Times New Roman"/>
                <w:sz w:val="18"/>
                <w:szCs w:val="18"/>
                <w:lang w:eastAsia="ru-RU"/>
              </w:rPr>
              <w:t>202 986,9</w:t>
            </w:r>
          </w:p>
        </w:tc>
        <w:tc>
          <w:tcPr>
            <w:tcW w:w="992" w:type="dxa"/>
            <w:vAlign w:val="center"/>
          </w:tcPr>
          <w:p w:rsidR="00E822F7" w:rsidRPr="00E822F7" w:rsidRDefault="00E822F7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822F7">
              <w:rPr>
                <w:rFonts w:ascii="Times New Roman" w:hAnsi="Times New Roman"/>
                <w:sz w:val="18"/>
                <w:szCs w:val="18"/>
                <w:lang w:eastAsia="ru-RU"/>
              </w:rPr>
              <w:t>184 296,4</w:t>
            </w:r>
          </w:p>
        </w:tc>
        <w:tc>
          <w:tcPr>
            <w:tcW w:w="992" w:type="dxa"/>
            <w:vAlign w:val="center"/>
          </w:tcPr>
          <w:p w:rsidR="00E822F7" w:rsidRPr="00E822F7" w:rsidRDefault="000223E8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200 427,6</w:t>
            </w:r>
          </w:p>
        </w:tc>
        <w:tc>
          <w:tcPr>
            <w:tcW w:w="992" w:type="dxa"/>
            <w:vAlign w:val="center"/>
          </w:tcPr>
          <w:p w:rsidR="00E822F7" w:rsidRPr="00E822F7" w:rsidRDefault="000223E8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236 795,2</w:t>
            </w:r>
          </w:p>
        </w:tc>
        <w:tc>
          <w:tcPr>
            <w:tcW w:w="993" w:type="dxa"/>
            <w:vAlign w:val="center"/>
          </w:tcPr>
          <w:p w:rsidR="00E822F7" w:rsidRPr="00E822F7" w:rsidRDefault="000223E8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163 335,8</w:t>
            </w:r>
          </w:p>
        </w:tc>
        <w:tc>
          <w:tcPr>
            <w:tcW w:w="960" w:type="dxa"/>
            <w:vAlign w:val="center"/>
          </w:tcPr>
          <w:p w:rsidR="00E822F7" w:rsidRPr="00E822F7" w:rsidRDefault="000223E8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</w:t>
            </w:r>
            <w:r w:rsidR="00C14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889,8</w:t>
            </w:r>
          </w:p>
        </w:tc>
        <w:tc>
          <w:tcPr>
            <w:tcW w:w="1024" w:type="dxa"/>
            <w:gridSpan w:val="4"/>
            <w:vAlign w:val="center"/>
          </w:tcPr>
          <w:p w:rsidR="00E822F7" w:rsidRPr="00E822F7" w:rsidRDefault="000223E8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  <w:r w:rsidR="00C14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844,0</w:t>
            </w:r>
          </w:p>
        </w:tc>
      </w:tr>
      <w:tr w:rsidR="004F13AB" w:rsidRPr="004F13AB" w:rsidTr="004F448E">
        <w:trPr>
          <w:trHeight w:val="416"/>
        </w:trPr>
        <w:tc>
          <w:tcPr>
            <w:tcW w:w="1843" w:type="dxa"/>
            <w:vMerge/>
          </w:tcPr>
          <w:p w:rsidR="004F13AB" w:rsidRPr="004F13AB" w:rsidRDefault="004F13A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11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источникам финансирования</w:t>
            </w:r>
            <w:r w:rsidR="000223E8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</w:tr>
      <w:tr w:rsidR="004F13AB" w:rsidRPr="004F13AB" w:rsidTr="004F448E">
        <w:trPr>
          <w:trHeight w:val="416"/>
        </w:trPr>
        <w:tc>
          <w:tcPr>
            <w:tcW w:w="1843" w:type="dxa"/>
            <w:vMerge/>
          </w:tcPr>
          <w:p w:rsidR="004F13AB" w:rsidRPr="004F13AB" w:rsidRDefault="004F13A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11"/>
            <w:vAlign w:val="center"/>
          </w:tcPr>
          <w:p w:rsidR="004F13AB" w:rsidRPr="004F13AB" w:rsidRDefault="000223E8" w:rsidP="008D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E822F7" w:rsidRPr="004F13AB" w:rsidTr="004F448E">
        <w:trPr>
          <w:trHeight w:val="416"/>
        </w:trPr>
        <w:tc>
          <w:tcPr>
            <w:tcW w:w="1843" w:type="dxa"/>
            <w:vMerge/>
          </w:tcPr>
          <w:p w:rsidR="00E822F7" w:rsidRPr="004F13AB" w:rsidRDefault="00E822F7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822F7" w:rsidRPr="00E822F7" w:rsidRDefault="00E822F7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2F7">
              <w:rPr>
                <w:rFonts w:ascii="Times New Roman" w:hAnsi="Times New Roman"/>
                <w:sz w:val="18"/>
                <w:szCs w:val="18"/>
                <w:lang w:eastAsia="ru-RU"/>
              </w:rPr>
              <w:t>4 073,8</w:t>
            </w:r>
          </w:p>
        </w:tc>
        <w:tc>
          <w:tcPr>
            <w:tcW w:w="993" w:type="dxa"/>
            <w:vAlign w:val="center"/>
          </w:tcPr>
          <w:p w:rsidR="00E822F7" w:rsidRPr="00E822F7" w:rsidRDefault="00E822F7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2F7">
              <w:rPr>
                <w:rFonts w:ascii="Times New Roman" w:hAnsi="Times New Roman"/>
                <w:sz w:val="18"/>
                <w:szCs w:val="18"/>
                <w:lang w:eastAsia="ru-RU"/>
              </w:rPr>
              <w:t>3 295,6</w:t>
            </w:r>
          </w:p>
        </w:tc>
        <w:tc>
          <w:tcPr>
            <w:tcW w:w="992" w:type="dxa"/>
            <w:vAlign w:val="center"/>
          </w:tcPr>
          <w:p w:rsidR="00E822F7" w:rsidRPr="00E822F7" w:rsidRDefault="00E822F7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2F7">
              <w:rPr>
                <w:rFonts w:ascii="Times New Roman" w:hAnsi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992" w:type="dxa"/>
            <w:vAlign w:val="center"/>
          </w:tcPr>
          <w:p w:rsidR="00E822F7" w:rsidRPr="00E822F7" w:rsidRDefault="00E822F7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2F7">
              <w:rPr>
                <w:rFonts w:ascii="Times New Roman" w:hAnsi="Times New Roman"/>
                <w:sz w:val="18"/>
                <w:szCs w:val="18"/>
                <w:lang w:eastAsia="ru-RU"/>
              </w:rPr>
              <w:t>679,4</w:t>
            </w:r>
          </w:p>
        </w:tc>
        <w:tc>
          <w:tcPr>
            <w:tcW w:w="992" w:type="dxa"/>
            <w:vAlign w:val="center"/>
          </w:tcPr>
          <w:p w:rsidR="00E822F7" w:rsidRPr="00E822F7" w:rsidRDefault="00C14F7E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683,5</w:t>
            </w:r>
          </w:p>
        </w:tc>
        <w:tc>
          <w:tcPr>
            <w:tcW w:w="993" w:type="dxa"/>
            <w:vAlign w:val="center"/>
          </w:tcPr>
          <w:p w:rsidR="00E822F7" w:rsidRPr="00E822F7" w:rsidRDefault="00E822F7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2F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0223E8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3"/>
            <w:vAlign w:val="center"/>
          </w:tcPr>
          <w:p w:rsidR="00E822F7" w:rsidRPr="00E822F7" w:rsidRDefault="00E822F7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2F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0223E8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64" w:type="dxa"/>
            <w:gridSpan w:val="2"/>
            <w:vAlign w:val="center"/>
          </w:tcPr>
          <w:p w:rsidR="00E822F7" w:rsidRPr="00E822F7" w:rsidRDefault="000223E8" w:rsidP="00E8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F13AB" w:rsidRPr="004F13AB" w:rsidTr="004F448E">
        <w:trPr>
          <w:trHeight w:val="416"/>
        </w:trPr>
        <w:tc>
          <w:tcPr>
            <w:tcW w:w="1843" w:type="dxa"/>
            <w:vMerge/>
          </w:tcPr>
          <w:p w:rsidR="004F13AB" w:rsidRPr="004F13AB" w:rsidRDefault="004F13A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11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бюджет:</w:t>
            </w:r>
          </w:p>
        </w:tc>
      </w:tr>
      <w:tr w:rsidR="00E822F7" w:rsidRPr="004F13AB" w:rsidTr="004F448E">
        <w:trPr>
          <w:trHeight w:val="416"/>
        </w:trPr>
        <w:tc>
          <w:tcPr>
            <w:tcW w:w="1843" w:type="dxa"/>
            <w:vMerge/>
          </w:tcPr>
          <w:p w:rsidR="00E822F7" w:rsidRPr="004F13AB" w:rsidRDefault="00E822F7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822F7" w:rsidRPr="00E822F7" w:rsidRDefault="00E822F7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2F7">
              <w:rPr>
                <w:rFonts w:ascii="Times New Roman" w:hAnsi="Times New Roman"/>
                <w:sz w:val="18"/>
                <w:szCs w:val="18"/>
                <w:lang w:eastAsia="ru-RU"/>
              </w:rPr>
              <w:t>17 822,2</w:t>
            </w:r>
          </w:p>
        </w:tc>
        <w:tc>
          <w:tcPr>
            <w:tcW w:w="993" w:type="dxa"/>
            <w:vAlign w:val="center"/>
          </w:tcPr>
          <w:p w:rsidR="00E822F7" w:rsidRPr="00E822F7" w:rsidRDefault="00E822F7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2F7">
              <w:rPr>
                <w:rFonts w:ascii="Times New Roman" w:hAnsi="Times New Roman"/>
                <w:sz w:val="18"/>
                <w:szCs w:val="18"/>
                <w:lang w:eastAsia="ru-RU"/>
              </w:rPr>
              <w:t>547,6</w:t>
            </w:r>
          </w:p>
        </w:tc>
        <w:tc>
          <w:tcPr>
            <w:tcW w:w="992" w:type="dxa"/>
            <w:vAlign w:val="center"/>
          </w:tcPr>
          <w:p w:rsidR="00E822F7" w:rsidRPr="00E822F7" w:rsidRDefault="00E822F7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2F7">
              <w:rPr>
                <w:rFonts w:ascii="Times New Roman" w:hAnsi="Times New Roman"/>
                <w:sz w:val="18"/>
                <w:szCs w:val="18"/>
                <w:lang w:eastAsia="ru-RU"/>
              </w:rPr>
              <w:t>286,4</w:t>
            </w:r>
          </w:p>
        </w:tc>
        <w:tc>
          <w:tcPr>
            <w:tcW w:w="992" w:type="dxa"/>
            <w:vAlign w:val="center"/>
          </w:tcPr>
          <w:p w:rsidR="00E822F7" w:rsidRPr="00E822F7" w:rsidRDefault="007B266D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23 396,8</w:t>
            </w:r>
          </w:p>
        </w:tc>
        <w:tc>
          <w:tcPr>
            <w:tcW w:w="992" w:type="dxa"/>
            <w:vAlign w:val="center"/>
          </w:tcPr>
          <w:p w:rsidR="00E822F7" w:rsidRPr="00E822F7" w:rsidRDefault="00C14F7E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46157,3</w:t>
            </w:r>
          </w:p>
        </w:tc>
        <w:tc>
          <w:tcPr>
            <w:tcW w:w="993" w:type="dxa"/>
            <w:vAlign w:val="center"/>
          </w:tcPr>
          <w:p w:rsidR="00E822F7" w:rsidRPr="00E822F7" w:rsidRDefault="00E822F7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22F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0223E8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020" w:type="dxa"/>
            <w:gridSpan w:val="3"/>
            <w:vAlign w:val="center"/>
          </w:tcPr>
          <w:p w:rsidR="00E822F7" w:rsidRPr="00E822F7" w:rsidRDefault="00E822F7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2F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 w:rsidR="000223E8"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64" w:type="dxa"/>
            <w:gridSpan w:val="2"/>
            <w:vAlign w:val="center"/>
          </w:tcPr>
          <w:p w:rsidR="00E822F7" w:rsidRPr="00E822F7" w:rsidRDefault="000223E8" w:rsidP="00E82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F13AB" w:rsidRPr="004F13AB" w:rsidTr="004F448E">
        <w:trPr>
          <w:trHeight w:val="416"/>
        </w:trPr>
        <w:tc>
          <w:tcPr>
            <w:tcW w:w="1843" w:type="dxa"/>
            <w:vMerge/>
          </w:tcPr>
          <w:p w:rsidR="004F13AB" w:rsidRPr="004F13AB" w:rsidRDefault="004F13A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11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бюджет МО МР «Печора»:</w:t>
            </w:r>
          </w:p>
        </w:tc>
      </w:tr>
      <w:tr w:rsidR="00E822F7" w:rsidRPr="004F13AB" w:rsidTr="004F448E">
        <w:trPr>
          <w:trHeight w:val="416"/>
        </w:trPr>
        <w:tc>
          <w:tcPr>
            <w:tcW w:w="1843" w:type="dxa"/>
            <w:vMerge/>
          </w:tcPr>
          <w:p w:rsidR="00E822F7" w:rsidRPr="004F13AB" w:rsidRDefault="00E822F7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822F7" w:rsidRPr="00E822F7" w:rsidRDefault="00C14F7E" w:rsidP="00C14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833 623,6</w:t>
            </w:r>
          </w:p>
        </w:tc>
        <w:tc>
          <w:tcPr>
            <w:tcW w:w="993" w:type="dxa"/>
            <w:vAlign w:val="center"/>
          </w:tcPr>
          <w:p w:rsidR="00E822F7" w:rsidRPr="00E822F7" w:rsidRDefault="00E822F7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2F7">
              <w:rPr>
                <w:rFonts w:ascii="Times New Roman" w:hAnsi="Times New Roman"/>
                <w:sz w:val="18"/>
                <w:szCs w:val="18"/>
                <w:lang w:eastAsia="ru-RU"/>
              </w:rPr>
              <w:t>132 864,9</w:t>
            </w:r>
          </w:p>
        </w:tc>
        <w:tc>
          <w:tcPr>
            <w:tcW w:w="992" w:type="dxa"/>
            <w:vAlign w:val="center"/>
          </w:tcPr>
          <w:p w:rsidR="00E822F7" w:rsidRPr="00E822F7" w:rsidRDefault="00E822F7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2F7">
              <w:rPr>
                <w:rFonts w:ascii="Times New Roman" w:hAnsi="Times New Roman"/>
                <w:sz w:val="18"/>
                <w:szCs w:val="18"/>
                <w:lang w:eastAsia="ru-RU"/>
              </w:rPr>
              <w:t>126 879,9</w:t>
            </w:r>
          </w:p>
        </w:tc>
        <w:tc>
          <w:tcPr>
            <w:tcW w:w="992" w:type="dxa"/>
            <w:vAlign w:val="center"/>
          </w:tcPr>
          <w:p w:rsidR="00E822F7" w:rsidRPr="00E822F7" w:rsidRDefault="00E822F7" w:rsidP="007B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2F7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  <w:r w:rsidR="007B266D">
              <w:rPr>
                <w:rFonts w:ascii="Times New Roman" w:hAnsi="Times New Roman"/>
                <w:sz w:val="18"/>
                <w:szCs w:val="18"/>
                <w:lang w:eastAsia="ru-RU"/>
              </w:rPr>
              <w:t>4 324,0</w:t>
            </w:r>
          </w:p>
        </w:tc>
        <w:tc>
          <w:tcPr>
            <w:tcW w:w="992" w:type="dxa"/>
            <w:vAlign w:val="center"/>
          </w:tcPr>
          <w:p w:rsidR="00E822F7" w:rsidRPr="00E822F7" w:rsidRDefault="00E822F7" w:rsidP="00C1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2F7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  <w:r w:rsidR="00C14F7E">
              <w:rPr>
                <w:rFonts w:ascii="Times New Roman" w:hAnsi="Times New Roman"/>
                <w:sz w:val="18"/>
                <w:szCs w:val="18"/>
                <w:lang w:eastAsia="ru-RU"/>
              </w:rPr>
              <w:t>6 121,3</w:t>
            </w:r>
          </w:p>
        </w:tc>
        <w:tc>
          <w:tcPr>
            <w:tcW w:w="993" w:type="dxa"/>
            <w:vAlign w:val="center"/>
          </w:tcPr>
          <w:p w:rsidR="00E822F7" w:rsidRPr="00E822F7" w:rsidRDefault="000223E8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111</w:t>
            </w:r>
            <w:r w:rsidR="00C14F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457,1</w:t>
            </w:r>
          </w:p>
        </w:tc>
        <w:tc>
          <w:tcPr>
            <w:tcW w:w="1005" w:type="dxa"/>
            <w:gridSpan w:val="2"/>
            <w:vAlign w:val="center"/>
          </w:tcPr>
          <w:p w:rsidR="00E822F7" w:rsidRPr="00E822F7" w:rsidRDefault="000223E8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  <w:r w:rsidR="00C14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011,1</w:t>
            </w:r>
          </w:p>
        </w:tc>
        <w:tc>
          <w:tcPr>
            <w:tcW w:w="979" w:type="dxa"/>
            <w:gridSpan w:val="3"/>
            <w:vAlign w:val="center"/>
          </w:tcPr>
          <w:p w:rsidR="00E822F7" w:rsidRPr="00E822F7" w:rsidRDefault="000223E8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  <w:r w:rsidR="00C14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965,3</w:t>
            </w:r>
          </w:p>
        </w:tc>
      </w:tr>
      <w:tr w:rsidR="004F13AB" w:rsidRPr="004F13AB" w:rsidTr="004F448E">
        <w:trPr>
          <w:trHeight w:val="416"/>
        </w:trPr>
        <w:tc>
          <w:tcPr>
            <w:tcW w:w="1843" w:type="dxa"/>
            <w:vMerge/>
          </w:tcPr>
          <w:p w:rsidR="004F13AB" w:rsidRPr="004F13AB" w:rsidRDefault="004F13A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11"/>
            <w:vAlign w:val="center"/>
          </w:tcPr>
          <w:p w:rsidR="004F13AB" w:rsidRPr="004F13AB" w:rsidRDefault="004F13AB" w:rsidP="008D5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бюджет МО ГП «Печора»:</w:t>
            </w:r>
          </w:p>
        </w:tc>
      </w:tr>
      <w:tr w:rsidR="000223E8" w:rsidRPr="004F13AB" w:rsidTr="004F448E">
        <w:trPr>
          <w:trHeight w:val="416"/>
        </w:trPr>
        <w:tc>
          <w:tcPr>
            <w:tcW w:w="1843" w:type="dxa"/>
            <w:vMerge/>
          </w:tcPr>
          <w:p w:rsidR="000223E8" w:rsidRPr="004F13AB" w:rsidRDefault="000223E8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223E8" w:rsidRPr="00E822F7" w:rsidRDefault="00C14F7E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264 078,2</w:t>
            </w:r>
          </w:p>
        </w:tc>
        <w:tc>
          <w:tcPr>
            <w:tcW w:w="993" w:type="dxa"/>
            <w:vAlign w:val="center"/>
          </w:tcPr>
          <w:p w:rsidR="000223E8" w:rsidRPr="00E822F7" w:rsidRDefault="000223E8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2F7">
              <w:rPr>
                <w:rFonts w:ascii="Times New Roman" w:hAnsi="Times New Roman"/>
                <w:sz w:val="18"/>
                <w:szCs w:val="18"/>
                <w:lang w:eastAsia="ru-RU"/>
              </w:rPr>
              <w:t>46 790,3</w:t>
            </w:r>
          </w:p>
        </w:tc>
        <w:tc>
          <w:tcPr>
            <w:tcW w:w="992" w:type="dxa"/>
            <w:vAlign w:val="center"/>
          </w:tcPr>
          <w:p w:rsidR="000223E8" w:rsidRPr="00E822F7" w:rsidRDefault="000223E8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2F7">
              <w:rPr>
                <w:rFonts w:ascii="Times New Roman" w:hAnsi="Times New Roman"/>
                <w:sz w:val="18"/>
                <w:szCs w:val="18"/>
                <w:lang w:eastAsia="ru-RU"/>
              </w:rPr>
              <w:t>42 721,3</w:t>
            </w:r>
          </w:p>
        </w:tc>
        <w:tc>
          <w:tcPr>
            <w:tcW w:w="992" w:type="dxa"/>
            <w:vAlign w:val="center"/>
          </w:tcPr>
          <w:p w:rsidR="000223E8" w:rsidRPr="00E822F7" w:rsidRDefault="000223E8" w:rsidP="007B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2F7">
              <w:rPr>
                <w:rFonts w:ascii="Times New Roman" w:hAnsi="Times New Roman"/>
                <w:sz w:val="18"/>
                <w:szCs w:val="18"/>
                <w:lang w:eastAsia="ru-RU"/>
              </w:rPr>
              <w:t>37</w:t>
            </w:r>
            <w:r w:rsidR="007B266D">
              <w:rPr>
                <w:rFonts w:ascii="Times New Roman" w:hAnsi="Times New Roman"/>
                <w:sz w:val="18"/>
                <w:szCs w:val="18"/>
                <w:lang w:eastAsia="ru-RU"/>
              </w:rPr>
              <w:t> 617,4</w:t>
            </w:r>
          </w:p>
        </w:tc>
        <w:tc>
          <w:tcPr>
            <w:tcW w:w="992" w:type="dxa"/>
            <w:vAlign w:val="center"/>
          </w:tcPr>
          <w:p w:rsidR="000223E8" w:rsidRPr="00E822F7" w:rsidRDefault="00C14F7E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35 763,1</w:t>
            </w:r>
          </w:p>
        </w:tc>
        <w:tc>
          <w:tcPr>
            <w:tcW w:w="993" w:type="dxa"/>
            <w:vAlign w:val="center"/>
          </w:tcPr>
          <w:p w:rsidR="000223E8" w:rsidRPr="00E822F7" w:rsidRDefault="000223E8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  <w:r w:rsidR="00C14F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728,7</w:t>
            </w:r>
          </w:p>
        </w:tc>
        <w:tc>
          <w:tcPr>
            <w:tcW w:w="1050" w:type="dxa"/>
            <w:gridSpan w:val="4"/>
            <w:vAlign w:val="center"/>
          </w:tcPr>
          <w:p w:rsidR="000223E8" w:rsidRPr="00E822F7" w:rsidRDefault="000223E8" w:rsidP="00E3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  <w:r w:rsidR="00C14F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728,7</w:t>
            </w:r>
          </w:p>
        </w:tc>
        <w:tc>
          <w:tcPr>
            <w:tcW w:w="934" w:type="dxa"/>
            <w:vAlign w:val="center"/>
          </w:tcPr>
          <w:p w:rsidR="000223E8" w:rsidRPr="00E822F7" w:rsidRDefault="000223E8" w:rsidP="00E32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  <w:r w:rsidR="00C14F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728,7</w:t>
            </w:r>
          </w:p>
        </w:tc>
      </w:tr>
      <w:tr w:rsidR="0034611B" w:rsidRPr="004F13AB" w:rsidTr="004F448E">
        <w:trPr>
          <w:trHeight w:val="416"/>
        </w:trPr>
        <w:tc>
          <w:tcPr>
            <w:tcW w:w="1843" w:type="dxa"/>
            <w:vMerge/>
          </w:tcPr>
          <w:p w:rsidR="0034611B" w:rsidRPr="004F13AB" w:rsidRDefault="0034611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gridSpan w:val="11"/>
            <w:vAlign w:val="center"/>
          </w:tcPr>
          <w:p w:rsidR="0034611B" w:rsidRPr="004F13AB" w:rsidRDefault="0034611B" w:rsidP="00E82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3AB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источники:</w:t>
            </w:r>
          </w:p>
        </w:tc>
      </w:tr>
      <w:tr w:rsidR="00E822F7" w:rsidRPr="004F13AB" w:rsidTr="004F448E">
        <w:trPr>
          <w:trHeight w:val="416"/>
        </w:trPr>
        <w:tc>
          <w:tcPr>
            <w:tcW w:w="1843" w:type="dxa"/>
            <w:vMerge/>
          </w:tcPr>
          <w:p w:rsidR="00E822F7" w:rsidRPr="004F13AB" w:rsidRDefault="00E822F7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822F7" w:rsidRPr="00E822F7" w:rsidRDefault="00C14F7E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120 728,5</w:t>
            </w:r>
          </w:p>
        </w:tc>
        <w:tc>
          <w:tcPr>
            <w:tcW w:w="993" w:type="dxa"/>
            <w:vAlign w:val="center"/>
          </w:tcPr>
          <w:p w:rsidR="00E822F7" w:rsidRPr="00E822F7" w:rsidRDefault="00E822F7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2F7">
              <w:rPr>
                <w:rFonts w:ascii="Times New Roman" w:hAnsi="Times New Roman"/>
                <w:sz w:val="18"/>
                <w:szCs w:val="18"/>
                <w:lang w:eastAsia="ru-RU"/>
              </w:rPr>
              <w:t>19 488,5</w:t>
            </w:r>
          </w:p>
        </w:tc>
        <w:tc>
          <w:tcPr>
            <w:tcW w:w="992" w:type="dxa"/>
            <w:vAlign w:val="center"/>
          </w:tcPr>
          <w:p w:rsidR="00E822F7" w:rsidRPr="00E822F7" w:rsidRDefault="00E822F7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2F7">
              <w:rPr>
                <w:rFonts w:ascii="Times New Roman" w:hAnsi="Times New Roman"/>
                <w:sz w:val="18"/>
                <w:szCs w:val="18"/>
                <w:lang w:eastAsia="ru-RU"/>
              </w:rPr>
              <w:t>14 310,0</w:t>
            </w:r>
          </w:p>
        </w:tc>
        <w:tc>
          <w:tcPr>
            <w:tcW w:w="992" w:type="dxa"/>
            <w:vAlign w:val="center"/>
          </w:tcPr>
          <w:p w:rsidR="00E822F7" w:rsidRPr="00E822F7" w:rsidRDefault="00E822F7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2F7">
              <w:rPr>
                <w:rFonts w:ascii="Times New Roman" w:hAnsi="Times New Roman"/>
                <w:sz w:val="18"/>
                <w:szCs w:val="18"/>
                <w:lang w:eastAsia="ru-RU"/>
              </w:rPr>
              <w:t>14 410,0</w:t>
            </w:r>
          </w:p>
        </w:tc>
        <w:tc>
          <w:tcPr>
            <w:tcW w:w="992" w:type="dxa"/>
            <w:vAlign w:val="center"/>
          </w:tcPr>
          <w:p w:rsidR="00E822F7" w:rsidRPr="00E822F7" w:rsidRDefault="00C14F7E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18 070,0</w:t>
            </w:r>
          </w:p>
        </w:tc>
        <w:tc>
          <w:tcPr>
            <w:tcW w:w="993" w:type="dxa"/>
            <w:vAlign w:val="center"/>
          </w:tcPr>
          <w:p w:rsidR="00E822F7" w:rsidRPr="00E822F7" w:rsidRDefault="000223E8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  <w:r w:rsidR="00C14F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50" w:type="dxa"/>
            <w:gridSpan w:val="4"/>
            <w:vAlign w:val="center"/>
          </w:tcPr>
          <w:p w:rsidR="00E822F7" w:rsidRPr="00E822F7" w:rsidRDefault="000223E8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  <w:r w:rsidR="00C14F7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34" w:type="dxa"/>
            <w:vAlign w:val="center"/>
          </w:tcPr>
          <w:p w:rsidR="00E822F7" w:rsidRPr="00E822F7" w:rsidRDefault="000223E8" w:rsidP="008D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="00C14F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4F13AB" w:rsidRPr="004F13AB" w:rsidTr="004F448E">
        <w:trPr>
          <w:trHeight w:val="416"/>
        </w:trPr>
        <w:tc>
          <w:tcPr>
            <w:tcW w:w="1843" w:type="dxa"/>
          </w:tcPr>
          <w:p w:rsidR="004F13AB" w:rsidRPr="002839E0" w:rsidRDefault="004F13AB" w:rsidP="008D5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9E0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080" w:type="dxa"/>
            <w:gridSpan w:val="11"/>
          </w:tcPr>
          <w:p w:rsidR="004F13AB" w:rsidRPr="002839E0" w:rsidRDefault="004F13AB" w:rsidP="008D5AA6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9E0">
              <w:rPr>
                <w:rFonts w:ascii="Times New Roman" w:eastAsia="Times New Roman" w:hAnsi="Times New Roman" w:cs="Times New Roman"/>
                <w:lang w:eastAsia="ru-RU"/>
              </w:rPr>
              <w:t>В ходе реализации Программы внимание будет уделено укреплению и модернизации материально-технической базы, информатизации отрасли культуры, повышению доступности культурных благ, формированию условий для повышения их востребованности населением и расширения возможности творческой самореализации граждан. Преодоление социальной разобщенности в обществе и формирование позитивного отношения к проблемам инвалидов и проблеме обеспечения доступной среды жизнедеятельности для инвалидов и других маломобильных групп населения на территории муниципального района «Печора»</w:t>
            </w:r>
          </w:p>
          <w:p w:rsidR="004F13AB" w:rsidRPr="002839E0" w:rsidRDefault="004F13AB" w:rsidP="008D5AA6">
            <w:pPr>
              <w:tabs>
                <w:tab w:val="num" w:pos="0"/>
                <w:tab w:val="left" w:pos="255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инфраструктуры отрасли культуры, сохранение видов учреждений будут способствовать повышению качества и росту многообразия предоставляемых населению МО МР «Печора» культурных благ.</w:t>
            </w:r>
          </w:p>
          <w:p w:rsidR="004F13AB" w:rsidRPr="002839E0" w:rsidRDefault="004F13AB" w:rsidP="008D5AA6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9E0">
              <w:rPr>
                <w:rFonts w:ascii="Times New Roman" w:eastAsia="Times New Roman" w:hAnsi="Times New Roman" w:cs="Times New Roman"/>
                <w:lang w:eastAsia="ru-RU"/>
              </w:rPr>
              <w:t>Также в рамках реализации Программы будут реализованы мероприятия, способствующие совершенствованию условий для реализации историко-культурного потенциала МР</w:t>
            </w:r>
            <w:r w:rsidRPr="00283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«Печора» </w:t>
            </w:r>
            <w:r w:rsidRPr="002839E0">
              <w:rPr>
                <w:rFonts w:ascii="Times New Roman" w:eastAsia="Times New Roman" w:hAnsi="Times New Roman" w:cs="Times New Roman"/>
                <w:lang w:eastAsia="ru-RU"/>
              </w:rPr>
              <w:t xml:space="preserve">с учетом территориальных особенностей, формированию единого культурного пространства, обеспечивающего населению различных социальных групп возможность получения культурных и природных благ.  </w:t>
            </w:r>
          </w:p>
          <w:p w:rsidR="004F13AB" w:rsidRDefault="004F13AB" w:rsidP="008D5AA6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39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целом реализация Программы будет обеспечивать грамотное использование историко-культурного и природно-рекреационного потенциала, что позволит достичь высоких результатов в социально-экономическом развитии МО МР «Печора».</w:t>
            </w:r>
          </w:p>
          <w:p w:rsidR="0013376C" w:rsidRPr="002839E0" w:rsidRDefault="0013376C" w:rsidP="008D5AA6">
            <w:pPr>
              <w:spacing w:after="0" w:line="240" w:lineRule="auto"/>
              <w:ind w:firstLine="3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7266E" w:rsidRPr="005B267B" w:rsidRDefault="00C7266E" w:rsidP="00C7266E">
      <w:pPr>
        <w:rPr>
          <w:sz w:val="24"/>
          <w:szCs w:val="24"/>
        </w:rPr>
      </w:pPr>
    </w:p>
    <w:p w:rsidR="00A35799" w:rsidRDefault="00A35799"/>
    <w:sectPr w:rsidR="00A35799" w:rsidSect="001A6EA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6CFE"/>
    <w:multiLevelType w:val="hybridMultilevel"/>
    <w:tmpl w:val="123619DE"/>
    <w:lvl w:ilvl="0" w:tplc="B3067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E"/>
    <w:rsid w:val="000223E8"/>
    <w:rsid w:val="000941EB"/>
    <w:rsid w:val="001170E1"/>
    <w:rsid w:val="0013376C"/>
    <w:rsid w:val="001A6EAB"/>
    <w:rsid w:val="002374DA"/>
    <w:rsid w:val="002839E0"/>
    <w:rsid w:val="0034611B"/>
    <w:rsid w:val="004F13AB"/>
    <w:rsid w:val="004F448E"/>
    <w:rsid w:val="005835A7"/>
    <w:rsid w:val="00622ECB"/>
    <w:rsid w:val="00635E42"/>
    <w:rsid w:val="006C3412"/>
    <w:rsid w:val="00757973"/>
    <w:rsid w:val="007B266D"/>
    <w:rsid w:val="00866C34"/>
    <w:rsid w:val="00A35799"/>
    <w:rsid w:val="00A7080D"/>
    <w:rsid w:val="00AC5E45"/>
    <w:rsid w:val="00AE331C"/>
    <w:rsid w:val="00BF2120"/>
    <w:rsid w:val="00C01A48"/>
    <w:rsid w:val="00C14F7E"/>
    <w:rsid w:val="00C318FF"/>
    <w:rsid w:val="00C7266E"/>
    <w:rsid w:val="00CF13EE"/>
    <w:rsid w:val="00D369B0"/>
    <w:rsid w:val="00DA0E32"/>
    <w:rsid w:val="00DE6DF5"/>
    <w:rsid w:val="00E822F7"/>
    <w:rsid w:val="00EC40E5"/>
    <w:rsid w:val="00ED7F09"/>
    <w:rsid w:val="00F71389"/>
    <w:rsid w:val="00F85D29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0EF3-7D44-41F4-9565-5352C8C5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Широкая ОА</cp:lastModifiedBy>
  <cp:revision>34</cp:revision>
  <cp:lastPrinted>2017-01-10T07:19:00Z</cp:lastPrinted>
  <dcterms:created xsi:type="dcterms:W3CDTF">2017-01-10T07:29:00Z</dcterms:created>
  <dcterms:modified xsi:type="dcterms:W3CDTF">2018-11-09T06:28:00Z</dcterms:modified>
</cp:coreProperties>
</file>