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94F" w:rsidRPr="002C2881" w:rsidRDefault="0069294F" w:rsidP="0069294F">
      <w:pPr>
        <w:keepNext/>
        <w:keepLines/>
        <w:spacing w:after="0" w:line="240" w:lineRule="auto"/>
        <w:jc w:val="center"/>
        <w:outlineLvl w:val="0"/>
        <w:rPr>
          <w:rFonts w:ascii="Times New Roman" w:eastAsiaTheme="majorEastAsia" w:hAnsi="Times New Roman" w:cs="Times New Roman"/>
          <w:b/>
          <w:iCs/>
          <w:caps/>
          <w:sz w:val="24"/>
          <w:szCs w:val="24"/>
        </w:rPr>
      </w:pPr>
      <w:r w:rsidRPr="002C2881">
        <w:rPr>
          <w:rFonts w:ascii="Times New Roman" w:eastAsiaTheme="majorEastAsia" w:hAnsi="Times New Roman" w:cs="Times New Roman"/>
          <w:b/>
          <w:iCs/>
          <w:caps/>
          <w:sz w:val="24"/>
          <w:szCs w:val="24"/>
        </w:rPr>
        <w:t>ПАСПОРТ</w:t>
      </w:r>
    </w:p>
    <w:p w:rsidR="0069294F" w:rsidRPr="002C2881" w:rsidRDefault="0069294F" w:rsidP="0069294F">
      <w:pPr>
        <w:keepNext/>
        <w:keepLines/>
        <w:spacing w:after="0" w:line="240" w:lineRule="auto"/>
        <w:jc w:val="center"/>
        <w:outlineLvl w:val="0"/>
        <w:rPr>
          <w:rFonts w:ascii="Times New Roman" w:eastAsiaTheme="majorEastAsia" w:hAnsi="Times New Roman" w:cs="Times New Roman"/>
          <w:b/>
          <w:iCs/>
          <w:caps/>
          <w:sz w:val="24"/>
          <w:szCs w:val="24"/>
        </w:rPr>
      </w:pPr>
      <w:r w:rsidRPr="002C2881">
        <w:rPr>
          <w:rFonts w:ascii="Times New Roman" w:eastAsiaTheme="majorEastAsia" w:hAnsi="Times New Roman" w:cs="Times New Roman"/>
          <w:b/>
          <w:iCs/>
          <w:sz w:val="24"/>
          <w:szCs w:val="24"/>
        </w:rPr>
        <w:t>муниципальной программы</w:t>
      </w:r>
    </w:p>
    <w:p w:rsidR="0069294F" w:rsidRPr="002C2881" w:rsidRDefault="0069294F" w:rsidP="0069294F">
      <w:pPr>
        <w:keepNext/>
        <w:keepLines/>
        <w:spacing w:after="0" w:line="240" w:lineRule="auto"/>
        <w:jc w:val="center"/>
        <w:outlineLvl w:val="0"/>
        <w:rPr>
          <w:rFonts w:ascii="Times New Roman" w:eastAsiaTheme="majorEastAsia" w:hAnsi="Times New Roman" w:cs="Times New Roman"/>
          <w:b/>
          <w:iCs/>
          <w:caps/>
          <w:sz w:val="24"/>
          <w:szCs w:val="24"/>
        </w:rPr>
      </w:pPr>
      <w:r w:rsidRPr="002C2881">
        <w:rPr>
          <w:rFonts w:ascii="Times New Roman" w:eastAsiaTheme="majorEastAsia" w:hAnsi="Times New Roman" w:cs="Times New Roman"/>
          <w:b/>
          <w:iCs/>
          <w:sz w:val="24"/>
          <w:szCs w:val="24"/>
        </w:rPr>
        <w:t>«Развитие системы муниципального управления МО МР «Печора»</w:t>
      </w:r>
    </w:p>
    <w:p w:rsidR="0069294F" w:rsidRPr="002C2881" w:rsidRDefault="0069294F" w:rsidP="0069294F">
      <w:pPr>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p>
    <w:tbl>
      <w:tblPr>
        <w:tblW w:w="10350" w:type="dxa"/>
        <w:jc w:val="center"/>
        <w:tblCellSpacing w:w="5" w:type="nil"/>
        <w:tblInd w:w="489" w:type="dxa"/>
        <w:tblLayout w:type="fixed"/>
        <w:tblCellMar>
          <w:left w:w="75" w:type="dxa"/>
          <w:right w:w="75" w:type="dxa"/>
        </w:tblCellMar>
        <w:tblLook w:val="0000" w:firstRow="0" w:lastRow="0" w:firstColumn="0" w:lastColumn="0" w:noHBand="0" w:noVBand="0"/>
      </w:tblPr>
      <w:tblGrid>
        <w:gridCol w:w="1917"/>
        <w:gridCol w:w="1417"/>
        <w:gridCol w:w="1027"/>
        <w:gridCol w:w="993"/>
        <w:gridCol w:w="992"/>
        <w:gridCol w:w="992"/>
        <w:gridCol w:w="992"/>
        <w:gridCol w:w="1010"/>
        <w:gridCol w:w="1010"/>
      </w:tblGrid>
      <w:tr w:rsidR="000B6F1F" w:rsidRPr="000B6F1F" w:rsidTr="000B6F1F">
        <w:trPr>
          <w:tblCellSpacing w:w="5" w:type="nil"/>
          <w:jc w:val="center"/>
        </w:trPr>
        <w:tc>
          <w:tcPr>
            <w:tcW w:w="1917" w:type="dxa"/>
            <w:tcBorders>
              <w:top w:val="single" w:sz="4" w:space="0" w:color="auto"/>
              <w:left w:val="single" w:sz="4" w:space="0" w:color="auto"/>
              <w:bottom w:val="single" w:sz="4" w:space="0" w:color="auto"/>
              <w:right w:val="single" w:sz="4" w:space="0" w:color="auto"/>
            </w:tcBorders>
          </w:tcPr>
          <w:p w:rsidR="000B6F1F" w:rsidRPr="000B6F1F" w:rsidRDefault="000B6F1F" w:rsidP="0069294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Ответственный исполнитель программы</w:t>
            </w:r>
          </w:p>
        </w:tc>
        <w:tc>
          <w:tcPr>
            <w:tcW w:w="8433" w:type="dxa"/>
            <w:gridSpan w:val="8"/>
            <w:tcBorders>
              <w:top w:val="single" w:sz="4" w:space="0" w:color="auto"/>
              <w:left w:val="single" w:sz="4" w:space="0" w:color="auto"/>
              <w:bottom w:val="single" w:sz="4" w:space="0" w:color="auto"/>
              <w:right w:val="single" w:sz="4" w:space="0" w:color="auto"/>
            </w:tcBorders>
          </w:tcPr>
          <w:p w:rsidR="000B6F1F" w:rsidRPr="000B6F1F" w:rsidRDefault="000B6F1F"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Отдел муниципальных программ администрации МР «Печора»</w:t>
            </w:r>
          </w:p>
        </w:tc>
      </w:tr>
      <w:tr w:rsidR="000B6F1F" w:rsidRPr="000B6F1F" w:rsidTr="000B6F1F">
        <w:trPr>
          <w:trHeight w:val="1943"/>
          <w:tblCellSpacing w:w="5" w:type="nil"/>
          <w:jc w:val="center"/>
        </w:trPr>
        <w:tc>
          <w:tcPr>
            <w:tcW w:w="1917" w:type="dxa"/>
            <w:tcBorders>
              <w:left w:val="single" w:sz="4" w:space="0" w:color="auto"/>
              <w:bottom w:val="single" w:sz="4" w:space="0" w:color="auto"/>
              <w:right w:val="single" w:sz="4" w:space="0" w:color="auto"/>
            </w:tcBorders>
          </w:tcPr>
          <w:p w:rsidR="000B6F1F" w:rsidRPr="000B6F1F" w:rsidRDefault="000B6F1F" w:rsidP="0069294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Соисполнители программы</w:t>
            </w:r>
          </w:p>
        </w:tc>
        <w:tc>
          <w:tcPr>
            <w:tcW w:w="8433" w:type="dxa"/>
            <w:gridSpan w:val="8"/>
            <w:tcBorders>
              <w:left w:val="single" w:sz="4" w:space="0" w:color="auto"/>
              <w:bottom w:val="single" w:sz="4" w:space="0" w:color="auto"/>
              <w:right w:val="single" w:sz="4" w:space="0" w:color="auto"/>
            </w:tcBorders>
          </w:tcPr>
          <w:p w:rsidR="000B6F1F" w:rsidRPr="000B6F1F" w:rsidRDefault="000B6F1F"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Управление финансов муниципального района «Печора»</w:t>
            </w:r>
          </w:p>
          <w:p w:rsidR="000B6F1F" w:rsidRPr="000B6F1F" w:rsidRDefault="000B6F1F"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Комитет по управлению муниципальной собственностью муниципального района «Печора»</w:t>
            </w:r>
          </w:p>
          <w:p w:rsidR="000B6F1F" w:rsidRPr="000B6F1F" w:rsidRDefault="000B6F1F"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Сектор по кадрам и муниципальной службе администрации муниципального района «Печора»</w:t>
            </w:r>
          </w:p>
          <w:p w:rsidR="000B6F1F" w:rsidRPr="000B6F1F" w:rsidRDefault="000B6F1F"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Отдел по работе с информационными технологиями администрации муниципального района «Печора»</w:t>
            </w:r>
          </w:p>
          <w:p w:rsidR="000B6F1F" w:rsidRPr="000B6F1F" w:rsidRDefault="000B6F1F"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Главный специалист (по противодействию коррупции) администрации МР «Печора»</w:t>
            </w:r>
          </w:p>
        </w:tc>
      </w:tr>
      <w:tr w:rsidR="000B6F1F" w:rsidRPr="000B6F1F" w:rsidTr="000B6F1F">
        <w:trPr>
          <w:trHeight w:val="381"/>
          <w:tblCellSpacing w:w="5" w:type="nil"/>
          <w:jc w:val="center"/>
        </w:trPr>
        <w:tc>
          <w:tcPr>
            <w:tcW w:w="1917" w:type="dxa"/>
            <w:tcBorders>
              <w:left w:val="single" w:sz="4" w:space="0" w:color="auto"/>
              <w:bottom w:val="single" w:sz="4" w:space="0" w:color="auto"/>
              <w:right w:val="single" w:sz="4" w:space="0" w:color="auto"/>
            </w:tcBorders>
          </w:tcPr>
          <w:p w:rsidR="000B6F1F" w:rsidRPr="000B6F1F" w:rsidRDefault="000B6F1F" w:rsidP="0069294F">
            <w:pPr>
              <w:widowControl w:val="0"/>
              <w:autoSpaceDE w:val="0"/>
              <w:autoSpaceDN w:val="0"/>
              <w:adjustRightInd w:val="0"/>
              <w:spacing w:after="0" w:line="240" w:lineRule="auto"/>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Участники программы</w:t>
            </w:r>
          </w:p>
        </w:tc>
        <w:tc>
          <w:tcPr>
            <w:tcW w:w="8433" w:type="dxa"/>
            <w:gridSpan w:val="8"/>
            <w:tcBorders>
              <w:left w:val="single" w:sz="4" w:space="0" w:color="auto"/>
              <w:bottom w:val="single" w:sz="4" w:space="0" w:color="auto"/>
              <w:right w:val="single" w:sz="4" w:space="0" w:color="auto"/>
            </w:tcBorders>
          </w:tcPr>
          <w:p w:rsidR="000B6F1F" w:rsidRPr="000B6F1F" w:rsidRDefault="000B6F1F" w:rsidP="0069294F">
            <w:pPr>
              <w:overflowPunct w:val="0"/>
              <w:autoSpaceDE w:val="0"/>
              <w:autoSpaceDN w:val="0"/>
              <w:adjustRightInd w:val="0"/>
              <w:spacing w:after="0" w:line="240" w:lineRule="auto"/>
              <w:rPr>
                <w:rFonts w:ascii="Times New Roman" w:eastAsia="Calibri" w:hAnsi="Times New Roman" w:cs="Times New Roman"/>
                <w:sz w:val="20"/>
                <w:szCs w:val="20"/>
              </w:rPr>
            </w:pPr>
            <w:r w:rsidRPr="000B6F1F">
              <w:rPr>
                <w:rFonts w:ascii="Times New Roman" w:eastAsia="Calibri" w:hAnsi="Times New Roman" w:cs="Times New Roman"/>
                <w:sz w:val="20"/>
                <w:szCs w:val="20"/>
              </w:rPr>
              <w:t>-</w:t>
            </w:r>
          </w:p>
        </w:tc>
      </w:tr>
      <w:tr w:rsidR="000B6F1F" w:rsidRPr="000B6F1F" w:rsidTr="000B6F1F">
        <w:trPr>
          <w:tblCellSpacing w:w="5" w:type="nil"/>
          <w:jc w:val="center"/>
        </w:trPr>
        <w:tc>
          <w:tcPr>
            <w:tcW w:w="1917" w:type="dxa"/>
            <w:tcBorders>
              <w:left w:val="single" w:sz="4" w:space="0" w:color="auto"/>
              <w:bottom w:val="single" w:sz="4" w:space="0" w:color="auto"/>
              <w:right w:val="single" w:sz="4" w:space="0" w:color="auto"/>
            </w:tcBorders>
          </w:tcPr>
          <w:p w:rsidR="000B6F1F" w:rsidRPr="000B6F1F" w:rsidRDefault="000B6F1F" w:rsidP="0069294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 xml:space="preserve">Подпрограммы программы  </w:t>
            </w:r>
          </w:p>
        </w:tc>
        <w:tc>
          <w:tcPr>
            <w:tcW w:w="8433" w:type="dxa"/>
            <w:gridSpan w:val="8"/>
            <w:tcBorders>
              <w:left w:val="single" w:sz="4" w:space="0" w:color="auto"/>
              <w:bottom w:val="single" w:sz="4" w:space="0" w:color="auto"/>
              <w:right w:val="single" w:sz="4" w:space="0" w:color="auto"/>
            </w:tcBorders>
          </w:tcPr>
          <w:p w:rsidR="000B6F1F" w:rsidRPr="000B6F1F" w:rsidRDefault="000B6F1F" w:rsidP="0069294F">
            <w:pPr>
              <w:widowControl w:val="0"/>
              <w:tabs>
                <w:tab w:val="right" w:pos="419"/>
              </w:tabs>
              <w:autoSpaceDE w:val="0"/>
              <w:autoSpaceDN w:val="0"/>
              <w:adjustRightInd w:val="0"/>
              <w:spacing w:after="0" w:line="240" w:lineRule="auto"/>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1. Управление муниципальными финансами и муниципальным долгом МО МР «Печора»;</w:t>
            </w:r>
          </w:p>
          <w:p w:rsidR="000B6F1F" w:rsidRPr="000B6F1F" w:rsidRDefault="000B6F1F" w:rsidP="0069294F">
            <w:pPr>
              <w:tabs>
                <w:tab w:val="right" w:pos="419"/>
              </w:tabs>
              <w:overflowPunct w:val="0"/>
              <w:autoSpaceDE w:val="0"/>
              <w:autoSpaceDN w:val="0"/>
              <w:adjustRightInd w:val="0"/>
              <w:spacing w:after="0" w:line="240" w:lineRule="auto"/>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2. Управление муниципальным имуществом МО МР «Печора»;</w:t>
            </w:r>
          </w:p>
          <w:p w:rsidR="000B6F1F" w:rsidRPr="000B6F1F" w:rsidRDefault="000B6F1F" w:rsidP="0069294F">
            <w:pPr>
              <w:tabs>
                <w:tab w:val="right" w:pos="419"/>
              </w:tabs>
              <w:overflowPunct w:val="0"/>
              <w:autoSpaceDE w:val="0"/>
              <w:autoSpaceDN w:val="0"/>
              <w:adjustRightInd w:val="0"/>
              <w:spacing w:after="0" w:line="240" w:lineRule="auto"/>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3. Муниципальное управление МР «Печора»;</w:t>
            </w:r>
          </w:p>
          <w:p w:rsidR="000B6F1F" w:rsidRPr="000B6F1F" w:rsidRDefault="000B6F1F" w:rsidP="0069294F">
            <w:pPr>
              <w:tabs>
                <w:tab w:val="right" w:pos="419"/>
              </w:tabs>
              <w:overflowPunct w:val="0"/>
              <w:autoSpaceDE w:val="0"/>
              <w:autoSpaceDN w:val="0"/>
              <w:adjustRightInd w:val="0"/>
              <w:spacing w:after="0" w:line="240" w:lineRule="auto"/>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4. Электронный муниципалитет;</w:t>
            </w:r>
          </w:p>
          <w:p w:rsidR="000B6F1F" w:rsidRPr="000B6F1F" w:rsidRDefault="000B6F1F" w:rsidP="0069294F">
            <w:pPr>
              <w:widowControl w:val="0"/>
              <w:tabs>
                <w:tab w:val="right" w:pos="419"/>
              </w:tabs>
              <w:autoSpaceDE w:val="0"/>
              <w:autoSpaceDN w:val="0"/>
              <w:adjustRightInd w:val="0"/>
              <w:spacing w:after="0" w:line="240" w:lineRule="auto"/>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5. Противодействие коррупции  в МО МР «Печора».</w:t>
            </w:r>
          </w:p>
        </w:tc>
      </w:tr>
      <w:tr w:rsidR="000B6F1F" w:rsidRPr="000B6F1F" w:rsidTr="000B6F1F">
        <w:trPr>
          <w:trHeight w:val="555"/>
          <w:tblCellSpacing w:w="5" w:type="nil"/>
          <w:jc w:val="center"/>
        </w:trPr>
        <w:tc>
          <w:tcPr>
            <w:tcW w:w="1917" w:type="dxa"/>
            <w:tcBorders>
              <w:left w:val="single" w:sz="4" w:space="0" w:color="auto"/>
              <w:bottom w:val="single" w:sz="4" w:space="0" w:color="auto"/>
              <w:right w:val="single" w:sz="4" w:space="0" w:color="auto"/>
            </w:tcBorders>
          </w:tcPr>
          <w:p w:rsidR="000B6F1F" w:rsidRPr="000B6F1F" w:rsidRDefault="000B6F1F" w:rsidP="0069294F">
            <w:pPr>
              <w:widowControl w:val="0"/>
              <w:autoSpaceDE w:val="0"/>
              <w:autoSpaceDN w:val="0"/>
              <w:adjustRightInd w:val="0"/>
              <w:spacing w:after="0" w:line="240" w:lineRule="auto"/>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 xml:space="preserve">Цели программы  </w:t>
            </w:r>
          </w:p>
        </w:tc>
        <w:tc>
          <w:tcPr>
            <w:tcW w:w="8433" w:type="dxa"/>
            <w:gridSpan w:val="8"/>
            <w:tcBorders>
              <w:left w:val="single" w:sz="4" w:space="0" w:color="auto"/>
              <w:bottom w:val="single" w:sz="4" w:space="0" w:color="auto"/>
              <w:right w:val="single" w:sz="4" w:space="0" w:color="auto"/>
            </w:tcBorders>
          </w:tcPr>
          <w:p w:rsidR="000B6F1F" w:rsidRPr="000B6F1F" w:rsidRDefault="000B6F1F" w:rsidP="0069294F">
            <w:pPr>
              <w:widowControl w:val="0"/>
              <w:autoSpaceDE w:val="0"/>
              <w:autoSpaceDN w:val="0"/>
              <w:adjustRightInd w:val="0"/>
              <w:spacing w:after="0" w:line="240" w:lineRule="auto"/>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Совершенствование системы муниципального управления муниципального района «Печора».</w:t>
            </w:r>
          </w:p>
        </w:tc>
      </w:tr>
      <w:tr w:rsidR="000B6F1F" w:rsidRPr="000B6F1F" w:rsidTr="000B6F1F">
        <w:trPr>
          <w:tblCellSpacing w:w="5" w:type="nil"/>
          <w:jc w:val="center"/>
        </w:trPr>
        <w:tc>
          <w:tcPr>
            <w:tcW w:w="1917" w:type="dxa"/>
            <w:tcBorders>
              <w:left w:val="single" w:sz="4" w:space="0" w:color="auto"/>
              <w:bottom w:val="single" w:sz="4" w:space="0" w:color="auto"/>
              <w:right w:val="single" w:sz="4" w:space="0" w:color="auto"/>
            </w:tcBorders>
          </w:tcPr>
          <w:p w:rsidR="000B6F1F" w:rsidRPr="000B6F1F" w:rsidRDefault="000B6F1F" w:rsidP="002D512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 xml:space="preserve">Задачи программы  </w:t>
            </w:r>
          </w:p>
        </w:tc>
        <w:tc>
          <w:tcPr>
            <w:tcW w:w="8433" w:type="dxa"/>
            <w:gridSpan w:val="8"/>
            <w:tcBorders>
              <w:left w:val="single" w:sz="4" w:space="0" w:color="auto"/>
              <w:bottom w:val="single" w:sz="4" w:space="0" w:color="auto"/>
              <w:right w:val="single" w:sz="4" w:space="0" w:color="auto"/>
            </w:tcBorders>
          </w:tcPr>
          <w:p w:rsidR="000B6F1F" w:rsidRPr="000B6F1F" w:rsidRDefault="000B6F1F" w:rsidP="002D512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 xml:space="preserve">1. Обеспечение долгосрочной </w:t>
            </w:r>
            <w:r w:rsidRPr="000B6F1F">
              <w:rPr>
                <w:rFonts w:ascii="Times New Roman" w:hAnsi="Times New Roman" w:cs="Times New Roman"/>
                <w:sz w:val="20"/>
                <w:szCs w:val="20"/>
              </w:rPr>
              <w:t xml:space="preserve">стабильности </w:t>
            </w:r>
            <w:r w:rsidRPr="000B6F1F">
              <w:rPr>
                <w:rFonts w:ascii="Times New Roman" w:eastAsia="Times New Roman" w:hAnsi="Times New Roman" w:cs="Times New Roman"/>
                <w:sz w:val="20"/>
                <w:szCs w:val="20"/>
              </w:rPr>
              <w:t>бюджетной системы  МО МР «Печора»;</w:t>
            </w:r>
          </w:p>
          <w:p w:rsidR="000B6F1F" w:rsidRPr="000B6F1F" w:rsidRDefault="000B6F1F" w:rsidP="002D512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2. Повышение эффективности управления структурой и составом  муниципального имущества</w:t>
            </w:r>
            <w:r w:rsidRPr="000B6F1F">
              <w:rPr>
                <w:sz w:val="20"/>
                <w:szCs w:val="20"/>
              </w:rPr>
              <w:t xml:space="preserve"> </w:t>
            </w:r>
            <w:r w:rsidRPr="000B6F1F">
              <w:rPr>
                <w:rFonts w:ascii="Times New Roman" w:eastAsia="Times New Roman" w:hAnsi="Times New Roman" w:cs="Times New Roman"/>
                <w:sz w:val="20"/>
                <w:szCs w:val="20"/>
              </w:rPr>
              <w:t>МО МР «Печора»;</w:t>
            </w:r>
          </w:p>
          <w:p w:rsidR="000B6F1F" w:rsidRPr="000B6F1F" w:rsidRDefault="000B6F1F" w:rsidP="002D5127">
            <w:pPr>
              <w:widowControl w:val="0"/>
              <w:autoSpaceDE w:val="0"/>
              <w:autoSpaceDN w:val="0"/>
              <w:adjustRightInd w:val="0"/>
              <w:spacing w:after="0" w:line="240" w:lineRule="auto"/>
              <w:jc w:val="both"/>
              <w:rPr>
                <w:rFonts w:ascii="Times New Roman" w:hAnsi="Times New Roman" w:cs="Times New Roman"/>
                <w:sz w:val="20"/>
                <w:szCs w:val="20"/>
              </w:rPr>
            </w:pPr>
            <w:r w:rsidRPr="000B6F1F">
              <w:rPr>
                <w:rFonts w:ascii="Times New Roman" w:eastAsia="Times New Roman" w:hAnsi="Times New Roman" w:cs="Times New Roman"/>
                <w:sz w:val="20"/>
                <w:szCs w:val="20"/>
              </w:rPr>
              <w:t>3. С</w:t>
            </w:r>
            <w:r w:rsidRPr="000B6F1F">
              <w:rPr>
                <w:rFonts w:ascii="Times New Roman" w:hAnsi="Times New Roman" w:cs="Times New Roman"/>
                <w:sz w:val="20"/>
                <w:szCs w:val="20"/>
              </w:rPr>
              <w:t>оздание и развитие эффективной  системы кадрового обеспечения системы муниципального управления МО МР  «Печора»;</w:t>
            </w:r>
          </w:p>
          <w:p w:rsidR="000B6F1F" w:rsidRPr="000B6F1F" w:rsidRDefault="000B6F1F" w:rsidP="002D5127">
            <w:pPr>
              <w:widowControl w:val="0"/>
              <w:autoSpaceDE w:val="0"/>
              <w:autoSpaceDN w:val="0"/>
              <w:adjustRightInd w:val="0"/>
              <w:spacing w:after="0" w:line="240" w:lineRule="auto"/>
              <w:jc w:val="both"/>
              <w:rPr>
                <w:rFonts w:ascii="Times New Roman" w:hAnsi="Times New Roman" w:cs="Times New Roman"/>
                <w:sz w:val="20"/>
                <w:szCs w:val="20"/>
              </w:rPr>
            </w:pPr>
            <w:r w:rsidRPr="000B6F1F">
              <w:rPr>
                <w:rFonts w:ascii="Times New Roman" w:hAnsi="Times New Roman" w:cs="Times New Roman"/>
                <w:sz w:val="20"/>
                <w:szCs w:val="20"/>
              </w:rPr>
              <w:t xml:space="preserve">4. Повышение уровня открытости и прозрачности деятельности администрации МР «Печора», совершенствование системы предоставления муниципальных услуг; </w:t>
            </w:r>
          </w:p>
          <w:p w:rsidR="000B6F1F" w:rsidRPr="000B6F1F" w:rsidRDefault="000B6F1F" w:rsidP="002D5127">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0B6F1F">
              <w:rPr>
                <w:rFonts w:ascii="Times New Roman" w:hAnsi="Times New Roman" w:cs="Times New Roman"/>
                <w:sz w:val="20"/>
                <w:szCs w:val="20"/>
              </w:rPr>
              <w:t>5.Совершенствование системы мер по противодействию коррупции в МО МР «Печора», подведомственных ему муниципальных учреждениях, муниципальных унитарных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МО МР «Печора», отраслевые (функциональные) органы администрации МО МР «Печора», имеющие статус отдельного юридического лица, а также в муниципальных образованиях сельских поселений, расположенных в границах МО МР «Печора».</w:t>
            </w:r>
            <w:proofErr w:type="gramEnd"/>
          </w:p>
        </w:tc>
      </w:tr>
      <w:tr w:rsidR="000B6F1F" w:rsidRPr="000B6F1F" w:rsidTr="000B6F1F">
        <w:trPr>
          <w:tblCellSpacing w:w="5" w:type="nil"/>
          <w:jc w:val="center"/>
        </w:trPr>
        <w:tc>
          <w:tcPr>
            <w:tcW w:w="1917" w:type="dxa"/>
            <w:tcBorders>
              <w:top w:val="single" w:sz="4" w:space="0" w:color="auto"/>
              <w:left w:val="single" w:sz="4" w:space="0" w:color="auto"/>
              <w:bottom w:val="single" w:sz="4" w:space="0" w:color="auto"/>
              <w:right w:val="single" w:sz="4" w:space="0" w:color="auto"/>
            </w:tcBorders>
          </w:tcPr>
          <w:p w:rsidR="000B6F1F" w:rsidRPr="000B6F1F" w:rsidRDefault="000B6F1F" w:rsidP="0069294F">
            <w:pPr>
              <w:widowControl w:val="0"/>
              <w:autoSpaceDE w:val="0"/>
              <w:autoSpaceDN w:val="0"/>
              <w:adjustRightInd w:val="0"/>
              <w:spacing w:after="0" w:line="240" w:lineRule="auto"/>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 xml:space="preserve">Целевые индикаторы и показатели программы  </w:t>
            </w:r>
          </w:p>
        </w:tc>
        <w:tc>
          <w:tcPr>
            <w:tcW w:w="8433" w:type="dxa"/>
            <w:gridSpan w:val="8"/>
            <w:tcBorders>
              <w:top w:val="single" w:sz="4" w:space="0" w:color="auto"/>
              <w:left w:val="single" w:sz="4" w:space="0" w:color="auto"/>
              <w:bottom w:val="single" w:sz="4" w:space="0" w:color="auto"/>
              <w:right w:val="single" w:sz="4" w:space="0" w:color="auto"/>
            </w:tcBorders>
          </w:tcPr>
          <w:p w:rsidR="000B6F1F" w:rsidRPr="000B6F1F" w:rsidRDefault="000B6F1F" w:rsidP="0069294F">
            <w:pPr>
              <w:shd w:val="clear" w:color="auto" w:fill="FFFFFF" w:themeFill="background1"/>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 Уровень удовлетворенности населения деятельностью органов местного самоуправления (от общего числа опрошенных).</w:t>
            </w:r>
          </w:p>
          <w:p w:rsidR="000B6F1F" w:rsidRPr="000B6F1F" w:rsidRDefault="000B6F1F" w:rsidP="0069294F">
            <w:pPr>
              <w:shd w:val="clear" w:color="auto" w:fill="FFFFFF" w:themeFill="background1"/>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 Объем доходов консолидированного бюджета муниципального района «Печора».</w:t>
            </w:r>
          </w:p>
          <w:p w:rsidR="000B6F1F" w:rsidRPr="000B6F1F" w:rsidRDefault="000B6F1F" w:rsidP="0069294F">
            <w:pPr>
              <w:shd w:val="clear" w:color="auto" w:fill="FFFFFF" w:themeFill="background1"/>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 Налоговые доходы консолидированного бюджета муниципального района «Печора».</w:t>
            </w:r>
          </w:p>
          <w:p w:rsidR="000B6F1F" w:rsidRPr="000B6F1F" w:rsidRDefault="000B6F1F" w:rsidP="0069294F">
            <w:pPr>
              <w:shd w:val="clear" w:color="auto" w:fill="FFFFFF" w:themeFill="background1"/>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 Неналоговые доходы  консолидированного бюджета муниципального района «Печора».</w:t>
            </w:r>
          </w:p>
          <w:p w:rsidR="000B6F1F" w:rsidRPr="000B6F1F" w:rsidRDefault="000B6F1F" w:rsidP="0069294F">
            <w:pPr>
              <w:shd w:val="clear" w:color="auto" w:fill="FFFFFF" w:themeFill="background1"/>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 Объем расходов консолидированного бюджета муниципального района «Печора».</w:t>
            </w:r>
          </w:p>
          <w:p w:rsidR="000B6F1F" w:rsidRPr="000B6F1F" w:rsidRDefault="000B6F1F" w:rsidP="00965ACA">
            <w:pPr>
              <w:shd w:val="clear" w:color="auto" w:fill="FFFFFF" w:themeFill="background1"/>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 Размер дефицита  консолидированного бюджета муниципального района «Печора» относительно объема доходов  консолидированного бюджета  муниципального района «Печора» без учета безвозмездных поступлений и поступлений по дополнительным нормативам отчислений;</w:t>
            </w:r>
          </w:p>
          <w:p w:rsidR="000B6F1F" w:rsidRPr="000B6F1F" w:rsidRDefault="000B6F1F" w:rsidP="00965ACA">
            <w:pPr>
              <w:shd w:val="clear" w:color="auto" w:fill="FFFFFF" w:themeFill="background1"/>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 xml:space="preserve">-уровень удовлетворенности населения, проживающего на территории муниципального образования, качеством предоставления государственных и муниципальных услуг </w:t>
            </w:r>
          </w:p>
          <w:p w:rsidR="000B6F1F" w:rsidRPr="000B6F1F" w:rsidRDefault="000B6F1F" w:rsidP="0069294F">
            <w:pPr>
              <w:shd w:val="clear" w:color="auto" w:fill="FFFFFF" w:themeFill="background1"/>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 доля установленных фактов коррупции, от общего количества жалоб и обращений граждан, поступивших за отчетный период.</w:t>
            </w:r>
          </w:p>
        </w:tc>
      </w:tr>
      <w:tr w:rsidR="000B6F1F" w:rsidRPr="000B6F1F" w:rsidTr="000B6F1F">
        <w:trPr>
          <w:tblCellSpacing w:w="5" w:type="nil"/>
          <w:jc w:val="center"/>
        </w:trPr>
        <w:tc>
          <w:tcPr>
            <w:tcW w:w="1917" w:type="dxa"/>
            <w:tcBorders>
              <w:top w:val="single" w:sz="4" w:space="0" w:color="auto"/>
              <w:left w:val="single" w:sz="4" w:space="0" w:color="auto"/>
              <w:bottom w:val="single" w:sz="4" w:space="0" w:color="auto"/>
              <w:right w:val="single" w:sz="4" w:space="0" w:color="auto"/>
            </w:tcBorders>
          </w:tcPr>
          <w:p w:rsidR="000B6F1F" w:rsidRPr="000B6F1F" w:rsidRDefault="000B6F1F" w:rsidP="0069294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 xml:space="preserve">Этапы и сроки реализации программы   </w:t>
            </w:r>
          </w:p>
        </w:tc>
        <w:tc>
          <w:tcPr>
            <w:tcW w:w="8433" w:type="dxa"/>
            <w:gridSpan w:val="8"/>
            <w:tcBorders>
              <w:top w:val="single" w:sz="4" w:space="0" w:color="auto"/>
              <w:left w:val="single" w:sz="4" w:space="0" w:color="auto"/>
              <w:bottom w:val="single" w:sz="4" w:space="0" w:color="auto"/>
              <w:right w:val="single" w:sz="4" w:space="0" w:color="auto"/>
            </w:tcBorders>
          </w:tcPr>
          <w:p w:rsidR="000B6F1F" w:rsidRPr="000B6F1F" w:rsidRDefault="000B6F1F"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2014-2020 годы</w:t>
            </w:r>
          </w:p>
          <w:p w:rsidR="000B6F1F" w:rsidRPr="000B6F1F" w:rsidRDefault="000B6F1F"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Этапы реализации не выделяются</w:t>
            </w:r>
          </w:p>
        </w:tc>
      </w:tr>
      <w:tr w:rsidR="000B6F1F" w:rsidRPr="000B6F1F" w:rsidTr="000B6F1F">
        <w:trPr>
          <w:trHeight w:val="469"/>
          <w:tblCellSpacing w:w="5" w:type="nil"/>
          <w:jc w:val="center"/>
        </w:trPr>
        <w:tc>
          <w:tcPr>
            <w:tcW w:w="1917" w:type="dxa"/>
            <w:vMerge w:val="restart"/>
            <w:tcBorders>
              <w:top w:val="single" w:sz="4" w:space="0" w:color="auto"/>
              <w:left w:val="single" w:sz="4" w:space="0" w:color="auto"/>
              <w:bottom w:val="single" w:sz="4" w:space="0" w:color="auto"/>
              <w:right w:val="single" w:sz="4" w:space="0" w:color="auto"/>
            </w:tcBorders>
          </w:tcPr>
          <w:p w:rsidR="000B6F1F" w:rsidRPr="00182366" w:rsidRDefault="000B6F1F" w:rsidP="002D5127">
            <w:pPr>
              <w:widowControl w:val="0"/>
              <w:autoSpaceDE w:val="0"/>
              <w:autoSpaceDN w:val="0"/>
              <w:adjustRightInd w:val="0"/>
              <w:spacing w:after="0" w:line="240" w:lineRule="auto"/>
              <w:rPr>
                <w:rFonts w:ascii="Times New Roman" w:eastAsia="Times New Roman" w:hAnsi="Times New Roman" w:cs="Times New Roman"/>
                <w:sz w:val="20"/>
                <w:szCs w:val="20"/>
              </w:rPr>
            </w:pPr>
            <w:r w:rsidRPr="00182366">
              <w:rPr>
                <w:rFonts w:ascii="Times New Roman" w:eastAsia="Times New Roman" w:hAnsi="Times New Roman" w:cs="Times New Roman"/>
                <w:sz w:val="20"/>
                <w:szCs w:val="20"/>
              </w:rPr>
              <w:t>Объемы финансирования программы</w:t>
            </w:r>
          </w:p>
          <w:p w:rsidR="000B6F1F" w:rsidRPr="00182366" w:rsidRDefault="000B6F1F" w:rsidP="002D5127">
            <w:pPr>
              <w:spacing w:after="0" w:line="240" w:lineRule="auto"/>
              <w:rPr>
                <w:rFonts w:ascii="Times New Roman" w:eastAsia="Calibri" w:hAnsi="Times New Roman" w:cs="Times New Roman"/>
                <w:sz w:val="20"/>
                <w:szCs w:val="20"/>
              </w:rPr>
            </w:pPr>
          </w:p>
        </w:tc>
        <w:tc>
          <w:tcPr>
            <w:tcW w:w="8433" w:type="dxa"/>
            <w:gridSpan w:val="8"/>
            <w:tcBorders>
              <w:top w:val="single" w:sz="4" w:space="0" w:color="auto"/>
              <w:left w:val="single" w:sz="4" w:space="0" w:color="auto"/>
              <w:bottom w:val="single" w:sz="4" w:space="0" w:color="auto"/>
              <w:right w:val="single" w:sz="4" w:space="0" w:color="auto"/>
            </w:tcBorders>
            <w:shd w:val="clear" w:color="auto" w:fill="auto"/>
          </w:tcPr>
          <w:p w:rsidR="000B6F1F" w:rsidRPr="00182366" w:rsidRDefault="000B6F1F" w:rsidP="003F6D18">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82366">
              <w:rPr>
                <w:rFonts w:ascii="Times New Roman" w:eastAsia="Times New Roman" w:hAnsi="Times New Roman" w:cs="Times New Roman"/>
                <w:sz w:val="20"/>
                <w:szCs w:val="20"/>
              </w:rPr>
              <w:t xml:space="preserve">Общий объем финансирования составляет </w:t>
            </w:r>
            <w:r w:rsidR="003F6D18">
              <w:rPr>
                <w:rFonts w:ascii="Times New Roman" w:hAnsi="Times New Roman" w:cs="Times New Roman"/>
                <w:sz w:val="20"/>
                <w:szCs w:val="20"/>
              </w:rPr>
              <w:t>1 084 084,0</w:t>
            </w:r>
            <w:r w:rsidRPr="00182366">
              <w:rPr>
                <w:rFonts w:ascii="Times New Roman" w:eastAsia="Times New Roman" w:hAnsi="Times New Roman" w:cs="Times New Roman"/>
                <w:sz w:val="20"/>
                <w:szCs w:val="20"/>
              </w:rPr>
              <w:t xml:space="preserve"> тыс. рублей, в том числе по источникам финансирования и годам реализации:</w:t>
            </w:r>
          </w:p>
        </w:tc>
      </w:tr>
      <w:tr w:rsidR="000B6F1F" w:rsidRPr="000B6F1F" w:rsidTr="000B6F1F">
        <w:trPr>
          <w:trHeight w:val="602"/>
          <w:tblCellSpacing w:w="5" w:type="nil"/>
          <w:jc w:val="center"/>
        </w:trPr>
        <w:tc>
          <w:tcPr>
            <w:tcW w:w="1917" w:type="dxa"/>
            <w:vMerge/>
            <w:tcBorders>
              <w:top w:val="single" w:sz="4" w:space="0" w:color="auto"/>
              <w:left w:val="single" w:sz="4" w:space="0" w:color="auto"/>
              <w:bottom w:val="single" w:sz="4" w:space="0" w:color="auto"/>
              <w:right w:val="single" w:sz="4" w:space="0" w:color="auto"/>
            </w:tcBorders>
          </w:tcPr>
          <w:p w:rsidR="000B6F1F" w:rsidRPr="00182366" w:rsidRDefault="000B6F1F" w:rsidP="0069294F">
            <w:pPr>
              <w:spacing w:after="0" w:line="240" w:lineRule="auto"/>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6F1F" w:rsidRPr="00182366" w:rsidRDefault="000B6F1F" w:rsidP="0069294F">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182366">
              <w:rPr>
                <w:rFonts w:ascii="Times New Roman" w:hAnsi="Times New Roman" w:cs="Times New Roman"/>
                <w:sz w:val="20"/>
                <w:szCs w:val="20"/>
              </w:rPr>
              <w:t>Источник финансирования</w:t>
            </w:r>
          </w:p>
        </w:tc>
        <w:tc>
          <w:tcPr>
            <w:tcW w:w="7016" w:type="dxa"/>
            <w:gridSpan w:val="7"/>
            <w:tcBorders>
              <w:top w:val="single" w:sz="4" w:space="0" w:color="auto"/>
              <w:left w:val="single" w:sz="4" w:space="0" w:color="auto"/>
              <w:bottom w:val="single" w:sz="4" w:space="0" w:color="auto"/>
              <w:right w:val="single" w:sz="4" w:space="0" w:color="auto"/>
            </w:tcBorders>
            <w:shd w:val="clear" w:color="auto" w:fill="auto"/>
          </w:tcPr>
          <w:p w:rsidR="000B6F1F" w:rsidRPr="00182366" w:rsidRDefault="000B6F1F" w:rsidP="0069294F">
            <w:pPr>
              <w:overflowPunct w:val="0"/>
              <w:autoSpaceDE w:val="0"/>
              <w:autoSpaceDN w:val="0"/>
              <w:adjustRightInd w:val="0"/>
              <w:spacing w:after="0" w:line="240" w:lineRule="auto"/>
              <w:jc w:val="center"/>
              <w:rPr>
                <w:rFonts w:ascii="Times New Roman" w:hAnsi="Times New Roman" w:cs="Times New Roman"/>
                <w:sz w:val="20"/>
                <w:szCs w:val="20"/>
              </w:rPr>
            </w:pPr>
            <w:r w:rsidRPr="00182366">
              <w:rPr>
                <w:rFonts w:ascii="Times New Roman" w:hAnsi="Times New Roman" w:cs="Times New Roman"/>
                <w:sz w:val="20"/>
                <w:szCs w:val="20"/>
              </w:rPr>
              <w:t>Объем финансирования (тыс. руб.)</w:t>
            </w:r>
          </w:p>
        </w:tc>
      </w:tr>
      <w:tr w:rsidR="000B6F1F" w:rsidRPr="000B6F1F" w:rsidTr="000B6F1F">
        <w:trPr>
          <w:trHeight w:val="271"/>
          <w:tblCellSpacing w:w="5" w:type="nil"/>
          <w:jc w:val="center"/>
        </w:trPr>
        <w:tc>
          <w:tcPr>
            <w:tcW w:w="1917" w:type="dxa"/>
            <w:vMerge/>
            <w:tcBorders>
              <w:top w:val="single" w:sz="4" w:space="0" w:color="auto"/>
              <w:left w:val="single" w:sz="4" w:space="0" w:color="auto"/>
              <w:bottom w:val="single" w:sz="4" w:space="0" w:color="auto"/>
              <w:right w:val="single" w:sz="4" w:space="0" w:color="auto"/>
            </w:tcBorders>
          </w:tcPr>
          <w:p w:rsidR="000B6F1F" w:rsidRPr="00BE0697" w:rsidRDefault="000B6F1F" w:rsidP="0069294F">
            <w:pPr>
              <w:spacing w:after="0" w:line="240" w:lineRule="auto"/>
              <w:rPr>
                <w:rFonts w:ascii="Times New Roman" w:eastAsia="Calibri" w:hAnsi="Times New Roman" w:cs="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6F1F" w:rsidRPr="00182366" w:rsidRDefault="000B6F1F"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82366">
              <w:rPr>
                <w:rFonts w:ascii="Times New Roman" w:eastAsia="Times New Roman" w:hAnsi="Times New Roman" w:cs="Times New Roman"/>
                <w:sz w:val="20"/>
                <w:szCs w:val="20"/>
              </w:rPr>
              <w:t>Всего</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0B6F1F" w:rsidRPr="00182366" w:rsidRDefault="000B6F1F" w:rsidP="0069294F">
            <w:pPr>
              <w:spacing w:after="0" w:line="240" w:lineRule="auto"/>
              <w:rPr>
                <w:rFonts w:ascii="Times New Roman" w:eastAsia="Calibri" w:hAnsi="Times New Roman" w:cs="Times New Roman"/>
                <w:sz w:val="20"/>
                <w:szCs w:val="20"/>
              </w:rPr>
            </w:pPr>
            <w:r w:rsidRPr="00182366">
              <w:rPr>
                <w:rFonts w:ascii="Times New Roman" w:hAnsi="Times New Roman" w:cs="Times New Roman"/>
                <w:sz w:val="20"/>
                <w:szCs w:val="20"/>
              </w:rPr>
              <w:t>2014 год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B6F1F" w:rsidRPr="00182366" w:rsidRDefault="000B6F1F" w:rsidP="0069294F">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182366">
              <w:rPr>
                <w:rFonts w:ascii="Times New Roman" w:hAnsi="Times New Roman" w:cs="Times New Roman"/>
                <w:sz w:val="20"/>
                <w:szCs w:val="20"/>
              </w:rPr>
              <w:t>2015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6F1F" w:rsidRPr="00182366" w:rsidRDefault="000B6F1F" w:rsidP="0069294F">
            <w:pPr>
              <w:spacing w:after="0" w:line="240" w:lineRule="auto"/>
              <w:rPr>
                <w:rFonts w:ascii="Times New Roman" w:eastAsia="Calibri" w:hAnsi="Times New Roman" w:cs="Times New Roman"/>
                <w:sz w:val="20"/>
                <w:szCs w:val="20"/>
              </w:rPr>
            </w:pPr>
            <w:r w:rsidRPr="00182366">
              <w:rPr>
                <w:rFonts w:ascii="Times New Roman" w:hAnsi="Times New Roman" w:cs="Times New Roman"/>
                <w:sz w:val="20"/>
                <w:szCs w:val="20"/>
              </w:rPr>
              <w:t>2016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6F1F" w:rsidRPr="00182366" w:rsidRDefault="000B6F1F" w:rsidP="0069294F">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182366">
              <w:rPr>
                <w:rFonts w:ascii="Times New Roman" w:hAnsi="Times New Roman" w:cs="Times New Roman"/>
                <w:sz w:val="20"/>
                <w:szCs w:val="20"/>
              </w:rPr>
              <w:t>2017 год</w:t>
            </w:r>
          </w:p>
        </w:tc>
        <w:tc>
          <w:tcPr>
            <w:tcW w:w="992" w:type="dxa"/>
            <w:tcBorders>
              <w:top w:val="single" w:sz="4" w:space="0" w:color="auto"/>
              <w:left w:val="single" w:sz="4" w:space="0" w:color="auto"/>
              <w:bottom w:val="single" w:sz="4" w:space="0" w:color="auto"/>
              <w:right w:val="single" w:sz="4" w:space="0" w:color="auto"/>
            </w:tcBorders>
          </w:tcPr>
          <w:p w:rsidR="000B6F1F" w:rsidRPr="00182366" w:rsidRDefault="000B6F1F" w:rsidP="0069294F">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182366">
              <w:rPr>
                <w:rFonts w:ascii="Times New Roman" w:hAnsi="Times New Roman" w:cs="Times New Roman"/>
                <w:sz w:val="20"/>
                <w:szCs w:val="20"/>
              </w:rPr>
              <w:t>2018 год</w:t>
            </w:r>
          </w:p>
        </w:tc>
        <w:tc>
          <w:tcPr>
            <w:tcW w:w="1010" w:type="dxa"/>
            <w:tcBorders>
              <w:top w:val="single" w:sz="4" w:space="0" w:color="auto"/>
              <w:left w:val="single" w:sz="4" w:space="0" w:color="auto"/>
              <w:bottom w:val="single" w:sz="4" w:space="0" w:color="auto"/>
              <w:right w:val="single" w:sz="4" w:space="0" w:color="auto"/>
            </w:tcBorders>
          </w:tcPr>
          <w:p w:rsidR="000B6F1F" w:rsidRPr="006864AC" w:rsidRDefault="000B6F1F" w:rsidP="0069294F">
            <w:pPr>
              <w:overflowPunct w:val="0"/>
              <w:autoSpaceDE w:val="0"/>
              <w:autoSpaceDN w:val="0"/>
              <w:adjustRightInd w:val="0"/>
              <w:spacing w:after="0" w:line="240" w:lineRule="auto"/>
              <w:jc w:val="center"/>
              <w:rPr>
                <w:rFonts w:ascii="Times New Roman" w:hAnsi="Times New Roman" w:cs="Times New Roman"/>
                <w:sz w:val="20"/>
                <w:szCs w:val="20"/>
              </w:rPr>
            </w:pPr>
            <w:r w:rsidRPr="006864AC">
              <w:rPr>
                <w:rFonts w:ascii="Times New Roman" w:hAnsi="Times New Roman" w:cs="Times New Roman"/>
                <w:sz w:val="20"/>
                <w:szCs w:val="20"/>
              </w:rPr>
              <w:t>2019 год</w:t>
            </w:r>
          </w:p>
        </w:tc>
        <w:tc>
          <w:tcPr>
            <w:tcW w:w="1010" w:type="dxa"/>
            <w:tcBorders>
              <w:top w:val="single" w:sz="4" w:space="0" w:color="auto"/>
              <w:left w:val="single" w:sz="4" w:space="0" w:color="auto"/>
              <w:bottom w:val="single" w:sz="4" w:space="0" w:color="auto"/>
              <w:right w:val="single" w:sz="4" w:space="0" w:color="auto"/>
            </w:tcBorders>
          </w:tcPr>
          <w:p w:rsidR="000B6F1F" w:rsidRPr="006864AC" w:rsidRDefault="000B6F1F" w:rsidP="0069294F">
            <w:pPr>
              <w:overflowPunct w:val="0"/>
              <w:autoSpaceDE w:val="0"/>
              <w:autoSpaceDN w:val="0"/>
              <w:adjustRightInd w:val="0"/>
              <w:spacing w:after="0" w:line="240" w:lineRule="auto"/>
              <w:jc w:val="center"/>
              <w:rPr>
                <w:rFonts w:ascii="Times New Roman" w:hAnsi="Times New Roman" w:cs="Times New Roman"/>
                <w:sz w:val="20"/>
                <w:szCs w:val="20"/>
              </w:rPr>
            </w:pPr>
            <w:r w:rsidRPr="006864AC">
              <w:rPr>
                <w:rFonts w:ascii="Times New Roman" w:hAnsi="Times New Roman" w:cs="Times New Roman"/>
                <w:sz w:val="20"/>
                <w:szCs w:val="20"/>
              </w:rPr>
              <w:t>2020 год</w:t>
            </w:r>
          </w:p>
        </w:tc>
      </w:tr>
      <w:tr w:rsidR="000B6F1F" w:rsidRPr="000B6F1F" w:rsidTr="000B6F1F">
        <w:trPr>
          <w:trHeight w:val="261"/>
          <w:tblCellSpacing w:w="5" w:type="nil"/>
          <w:jc w:val="center"/>
        </w:trPr>
        <w:tc>
          <w:tcPr>
            <w:tcW w:w="1917" w:type="dxa"/>
            <w:vMerge/>
            <w:tcBorders>
              <w:top w:val="single" w:sz="4" w:space="0" w:color="auto"/>
              <w:left w:val="single" w:sz="4" w:space="0" w:color="auto"/>
              <w:bottom w:val="single" w:sz="4" w:space="0" w:color="auto"/>
              <w:right w:val="single" w:sz="4" w:space="0" w:color="auto"/>
            </w:tcBorders>
          </w:tcPr>
          <w:p w:rsidR="000B6F1F" w:rsidRPr="00BE0697" w:rsidRDefault="000B6F1F" w:rsidP="0069294F">
            <w:pPr>
              <w:spacing w:after="0" w:line="240" w:lineRule="auto"/>
              <w:rPr>
                <w:rFonts w:ascii="Times New Roman" w:eastAsia="Calibri" w:hAnsi="Times New Roman" w:cs="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6F1F" w:rsidRPr="00182366" w:rsidRDefault="00C151EC" w:rsidP="00360CFC">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3F6D18">
              <w:rPr>
                <w:rFonts w:ascii="Times New Roman" w:hAnsi="Times New Roman" w:cs="Times New Roman"/>
                <w:sz w:val="20"/>
                <w:szCs w:val="20"/>
              </w:rPr>
              <w:t>1 084 084,0</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6F1F" w:rsidRPr="00182366" w:rsidRDefault="000B6F1F" w:rsidP="0069294F">
            <w:pPr>
              <w:spacing w:after="0" w:line="240" w:lineRule="auto"/>
              <w:jc w:val="center"/>
              <w:rPr>
                <w:rFonts w:ascii="Times New Roman" w:eastAsia="Calibri" w:hAnsi="Times New Roman" w:cs="Times New Roman"/>
                <w:sz w:val="20"/>
                <w:szCs w:val="20"/>
              </w:rPr>
            </w:pPr>
            <w:r w:rsidRPr="00182366">
              <w:rPr>
                <w:rFonts w:ascii="Times New Roman" w:hAnsi="Times New Roman" w:cs="Times New Roman"/>
                <w:sz w:val="20"/>
                <w:szCs w:val="20"/>
              </w:rPr>
              <w:t>160 328,0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6F1F" w:rsidRPr="00182366" w:rsidRDefault="000B6F1F" w:rsidP="0069294F">
            <w:pPr>
              <w:widowControl w:val="0"/>
              <w:spacing w:after="0" w:line="240" w:lineRule="auto"/>
              <w:jc w:val="center"/>
              <w:rPr>
                <w:rFonts w:ascii="Times New Roman" w:hAnsi="Times New Roman" w:cs="Times New Roman"/>
                <w:sz w:val="20"/>
                <w:szCs w:val="20"/>
              </w:rPr>
            </w:pPr>
            <w:r w:rsidRPr="00182366">
              <w:rPr>
                <w:rFonts w:ascii="Times New Roman" w:hAnsi="Times New Roman" w:cs="Times New Roman"/>
                <w:sz w:val="20"/>
                <w:szCs w:val="20"/>
              </w:rPr>
              <w:t>159 415,4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6F1F" w:rsidRPr="00182366" w:rsidRDefault="000B6F1F" w:rsidP="005A28D0">
            <w:pPr>
              <w:spacing w:after="0" w:line="240" w:lineRule="auto"/>
              <w:jc w:val="center"/>
              <w:rPr>
                <w:rFonts w:ascii="Times New Roman" w:eastAsia="Calibri" w:hAnsi="Times New Roman" w:cs="Times New Roman"/>
                <w:sz w:val="20"/>
                <w:szCs w:val="20"/>
              </w:rPr>
            </w:pPr>
            <w:r w:rsidRPr="00182366">
              <w:rPr>
                <w:rFonts w:ascii="Times New Roman" w:hAnsi="Times New Roman" w:cs="Times New Roman"/>
                <w:sz w:val="20"/>
                <w:szCs w:val="20"/>
              </w:rPr>
              <w:t>157 207,5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6F1F" w:rsidRPr="00182366" w:rsidRDefault="000B6F1F" w:rsidP="007F5C90">
            <w:pPr>
              <w:widowControl w:val="0"/>
              <w:spacing w:after="0" w:line="240" w:lineRule="auto"/>
              <w:jc w:val="center"/>
              <w:rPr>
                <w:rFonts w:ascii="Times New Roman" w:hAnsi="Times New Roman" w:cs="Times New Roman"/>
                <w:sz w:val="20"/>
                <w:szCs w:val="20"/>
              </w:rPr>
            </w:pPr>
            <w:r w:rsidRPr="00182366">
              <w:rPr>
                <w:rFonts w:ascii="Times New Roman" w:hAnsi="Times New Roman" w:cs="Times New Roman"/>
                <w:sz w:val="20"/>
                <w:szCs w:val="20"/>
              </w:rPr>
              <w:t>149</w:t>
            </w:r>
            <w:r w:rsidR="007F5C90">
              <w:rPr>
                <w:rFonts w:ascii="Times New Roman" w:hAnsi="Times New Roman" w:cs="Times New Roman"/>
                <w:sz w:val="20"/>
                <w:szCs w:val="20"/>
              </w:rPr>
              <w:t> 242,0</w:t>
            </w:r>
            <w:r w:rsidRPr="00182366">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B6F1F" w:rsidRPr="00182366" w:rsidRDefault="003F6D18" w:rsidP="0069294F">
            <w:pPr>
              <w:widowControl w:val="0"/>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153 269,9</w:t>
            </w:r>
          </w:p>
        </w:tc>
        <w:tc>
          <w:tcPr>
            <w:tcW w:w="1010" w:type="dxa"/>
            <w:tcBorders>
              <w:top w:val="single" w:sz="4" w:space="0" w:color="auto"/>
              <w:left w:val="single" w:sz="4" w:space="0" w:color="auto"/>
              <w:bottom w:val="single" w:sz="4" w:space="0" w:color="auto"/>
              <w:right w:val="single" w:sz="4" w:space="0" w:color="auto"/>
            </w:tcBorders>
            <w:vAlign w:val="center"/>
          </w:tcPr>
          <w:p w:rsidR="000B6F1F" w:rsidRPr="006864AC" w:rsidRDefault="003F6D18" w:rsidP="0069294F">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151 999,2</w:t>
            </w:r>
          </w:p>
        </w:tc>
        <w:tc>
          <w:tcPr>
            <w:tcW w:w="1010" w:type="dxa"/>
            <w:tcBorders>
              <w:top w:val="single" w:sz="4" w:space="0" w:color="auto"/>
              <w:left w:val="single" w:sz="4" w:space="0" w:color="auto"/>
              <w:bottom w:val="single" w:sz="4" w:space="0" w:color="auto"/>
              <w:right w:val="single" w:sz="4" w:space="0" w:color="auto"/>
            </w:tcBorders>
          </w:tcPr>
          <w:p w:rsidR="000B6F1F" w:rsidRPr="006864AC" w:rsidRDefault="003F6D18" w:rsidP="00360CFC">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152 622,0</w:t>
            </w:r>
          </w:p>
        </w:tc>
      </w:tr>
      <w:tr w:rsidR="000B6F1F" w:rsidRPr="000B6F1F" w:rsidTr="000B6F1F">
        <w:trPr>
          <w:trHeight w:val="261"/>
          <w:tblCellSpacing w:w="5" w:type="nil"/>
          <w:jc w:val="center"/>
        </w:trPr>
        <w:tc>
          <w:tcPr>
            <w:tcW w:w="1917" w:type="dxa"/>
            <w:vMerge/>
            <w:tcBorders>
              <w:top w:val="single" w:sz="4" w:space="0" w:color="auto"/>
              <w:left w:val="single" w:sz="4" w:space="0" w:color="auto"/>
              <w:bottom w:val="single" w:sz="4" w:space="0" w:color="auto"/>
              <w:right w:val="single" w:sz="4" w:space="0" w:color="auto"/>
            </w:tcBorders>
          </w:tcPr>
          <w:p w:rsidR="000B6F1F" w:rsidRPr="00BE0697" w:rsidRDefault="000B6F1F" w:rsidP="0069294F">
            <w:pPr>
              <w:spacing w:after="0" w:line="240" w:lineRule="auto"/>
              <w:rPr>
                <w:rFonts w:ascii="Times New Roman" w:eastAsia="Calibri" w:hAnsi="Times New Roman" w:cs="Times New Roman"/>
                <w:color w:val="FF0000"/>
                <w:sz w:val="20"/>
                <w:szCs w:val="20"/>
              </w:rPr>
            </w:pPr>
          </w:p>
        </w:tc>
        <w:tc>
          <w:tcPr>
            <w:tcW w:w="8433" w:type="dxa"/>
            <w:gridSpan w:val="8"/>
            <w:tcBorders>
              <w:top w:val="single" w:sz="4" w:space="0" w:color="auto"/>
              <w:left w:val="single" w:sz="4" w:space="0" w:color="auto"/>
              <w:bottom w:val="single" w:sz="4" w:space="0" w:color="auto"/>
              <w:right w:val="single" w:sz="4" w:space="0" w:color="auto"/>
            </w:tcBorders>
            <w:shd w:val="clear" w:color="auto" w:fill="auto"/>
          </w:tcPr>
          <w:p w:rsidR="000B6F1F" w:rsidRPr="006864AC" w:rsidRDefault="000B6F1F" w:rsidP="0069294F">
            <w:pPr>
              <w:widowControl w:val="0"/>
              <w:spacing w:after="0" w:line="240" w:lineRule="auto"/>
              <w:rPr>
                <w:rFonts w:ascii="Times New Roman" w:eastAsia="Times New Roman" w:hAnsi="Times New Roman" w:cs="Times New Roman"/>
                <w:sz w:val="20"/>
                <w:szCs w:val="20"/>
              </w:rPr>
            </w:pPr>
            <w:r w:rsidRPr="006864AC">
              <w:rPr>
                <w:rFonts w:ascii="Times New Roman" w:eastAsia="Times New Roman" w:hAnsi="Times New Roman" w:cs="Times New Roman"/>
                <w:sz w:val="20"/>
                <w:szCs w:val="20"/>
              </w:rPr>
              <w:t>в том числе по источникам финансирования:</w:t>
            </w:r>
          </w:p>
        </w:tc>
      </w:tr>
      <w:tr w:rsidR="000B6F1F" w:rsidRPr="000B6F1F" w:rsidTr="000B6F1F">
        <w:trPr>
          <w:trHeight w:val="261"/>
          <w:tblCellSpacing w:w="5" w:type="nil"/>
          <w:jc w:val="center"/>
        </w:trPr>
        <w:tc>
          <w:tcPr>
            <w:tcW w:w="1917" w:type="dxa"/>
            <w:vMerge/>
            <w:tcBorders>
              <w:top w:val="single" w:sz="4" w:space="0" w:color="auto"/>
              <w:left w:val="single" w:sz="4" w:space="0" w:color="auto"/>
              <w:bottom w:val="single" w:sz="4" w:space="0" w:color="auto"/>
              <w:right w:val="single" w:sz="4" w:space="0" w:color="auto"/>
            </w:tcBorders>
          </w:tcPr>
          <w:p w:rsidR="000B6F1F" w:rsidRPr="00BE0697" w:rsidRDefault="000B6F1F" w:rsidP="0069294F">
            <w:pPr>
              <w:spacing w:after="0" w:line="240" w:lineRule="auto"/>
              <w:rPr>
                <w:rFonts w:ascii="Times New Roman" w:eastAsia="Calibri" w:hAnsi="Times New Roman" w:cs="Times New Roman"/>
                <w:color w:val="FF0000"/>
                <w:sz w:val="20"/>
                <w:szCs w:val="20"/>
              </w:rPr>
            </w:pPr>
          </w:p>
        </w:tc>
        <w:tc>
          <w:tcPr>
            <w:tcW w:w="8433" w:type="dxa"/>
            <w:gridSpan w:val="8"/>
            <w:tcBorders>
              <w:top w:val="single" w:sz="4" w:space="0" w:color="auto"/>
              <w:left w:val="single" w:sz="4" w:space="0" w:color="auto"/>
              <w:bottom w:val="single" w:sz="4" w:space="0" w:color="auto"/>
              <w:right w:val="single" w:sz="4" w:space="0" w:color="auto"/>
            </w:tcBorders>
            <w:shd w:val="clear" w:color="auto" w:fill="auto"/>
          </w:tcPr>
          <w:p w:rsidR="000B6F1F" w:rsidRPr="006864AC" w:rsidRDefault="000B6F1F" w:rsidP="0069294F">
            <w:pPr>
              <w:widowControl w:val="0"/>
              <w:spacing w:after="0" w:line="240" w:lineRule="auto"/>
              <w:rPr>
                <w:rFonts w:ascii="Times New Roman" w:hAnsi="Times New Roman" w:cs="Times New Roman"/>
                <w:sz w:val="20"/>
                <w:szCs w:val="20"/>
              </w:rPr>
            </w:pPr>
            <w:r w:rsidRPr="006864AC">
              <w:rPr>
                <w:rFonts w:ascii="Times New Roman" w:hAnsi="Times New Roman" w:cs="Times New Roman"/>
                <w:sz w:val="20"/>
                <w:szCs w:val="20"/>
              </w:rPr>
              <w:t>федеральный бюджет</w:t>
            </w:r>
          </w:p>
        </w:tc>
      </w:tr>
      <w:tr w:rsidR="000B6F1F" w:rsidRPr="000B6F1F" w:rsidTr="000B6F1F">
        <w:trPr>
          <w:trHeight w:val="261"/>
          <w:tblCellSpacing w:w="5" w:type="nil"/>
          <w:jc w:val="center"/>
        </w:trPr>
        <w:tc>
          <w:tcPr>
            <w:tcW w:w="1917" w:type="dxa"/>
            <w:vMerge/>
            <w:tcBorders>
              <w:top w:val="single" w:sz="4" w:space="0" w:color="auto"/>
              <w:left w:val="single" w:sz="4" w:space="0" w:color="auto"/>
              <w:bottom w:val="single" w:sz="4" w:space="0" w:color="auto"/>
              <w:right w:val="single" w:sz="4" w:space="0" w:color="auto"/>
            </w:tcBorders>
          </w:tcPr>
          <w:p w:rsidR="000B6F1F" w:rsidRPr="00BE0697" w:rsidRDefault="000B6F1F" w:rsidP="0069294F">
            <w:pPr>
              <w:spacing w:after="0" w:line="240" w:lineRule="auto"/>
              <w:rPr>
                <w:rFonts w:ascii="Times New Roman" w:eastAsia="Calibri" w:hAnsi="Times New Roman" w:cs="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6F1F" w:rsidRPr="00182366" w:rsidRDefault="000B6F1F" w:rsidP="0069294F">
            <w:pPr>
              <w:overflowPunct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182366">
              <w:rPr>
                <w:rFonts w:ascii="Times New Roman" w:eastAsia="Times New Roman" w:hAnsi="Times New Roman" w:cs="Times New Roman"/>
                <w:sz w:val="20"/>
                <w:szCs w:val="20"/>
              </w:rPr>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6F1F" w:rsidRPr="00182366" w:rsidRDefault="000B6F1F" w:rsidP="0069294F">
            <w:pPr>
              <w:spacing w:after="0" w:line="240" w:lineRule="auto"/>
              <w:jc w:val="center"/>
              <w:rPr>
                <w:rFonts w:ascii="Times New Roman" w:eastAsia="Calibri" w:hAnsi="Times New Roman" w:cs="Times New Roman"/>
                <w:sz w:val="20"/>
                <w:szCs w:val="20"/>
              </w:rPr>
            </w:pPr>
            <w:r w:rsidRPr="00182366">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6F1F" w:rsidRPr="00182366" w:rsidRDefault="000B6F1F" w:rsidP="0069294F">
            <w:pPr>
              <w:overflowPunct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182366">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6F1F" w:rsidRPr="00182366" w:rsidRDefault="000B6F1F" w:rsidP="0069294F">
            <w:pPr>
              <w:spacing w:after="0" w:line="240" w:lineRule="auto"/>
              <w:jc w:val="center"/>
              <w:rPr>
                <w:rFonts w:ascii="Times New Roman" w:eastAsia="Calibri" w:hAnsi="Times New Roman" w:cs="Times New Roman"/>
                <w:sz w:val="20"/>
                <w:szCs w:val="20"/>
              </w:rPr>
            </w:pPr>
            <w:r w:rsidRPr="00182366">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6F1F" w:rsidRPr="00182366" w:rsidRDefault="000B6F1F" w:rsidP="0069294F">
            <w:pPr>
              <w:overflowPunct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182366">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B6F1F" w:rsidRPr="00182366" w:rsidRDefault="000B6F1F" w:rsidP="0069294F">
            <w:pPr>
              <w:overflowPunct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182366">
              <w:rPr>
                <w:rFonts w:ascii="Times New Roman" w:eastAsia="Times New Roman" w:hAnsi="Times New Roman" w:cs="Times New Roman"/>
                <w:sz w:val="20"/>
                <w:szCs w:val="20"/>
              </w:rPr>
              <w:t>-</w:t>
            </w:r>
          </w:p>
        </w:tc>
        <w:tc>
          <w:tcPr>
            <w:tcW w:w="1010" w:type="dxa"/>
            <w:tcBorders>
              <w:top w:val="single" w:sz="4" w:space="0" w:color="auto"/>
              <w:left w:val="single" w:sz="4" w:space="0" w:color="auto"/>
              <w:bottom w:val="single" w:sz="4" w:space="0" w:color="auto"/>
              <w:right w:val="single" w:sz="4" w:space="0" w:color="auto"/>
            </w:tcBorders>
            <w:vAlign w:val="center"/>
          </w:tcPr>
          <w:p w:rsidR="000B6F1F" w:rsidRPr="006864AC" w:rsidRDefault="000B6F1F" w:rsidP="0069294F">
            <w:pPr>
              <w:overflowPunct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6864AC">
              <w:rPr>
                <w:rFonts w:ascii="Times New Roman" w:eastAsia="Times New Roman" w:hAnsi="Times New Roman" w:cs="Times New Roman"/>
                <w:sz w:val="20"/>
                <w:szCs w:val="20"/>
              </w:rPr>
              <w:t>-</w:t>
            </w:r>
          </w:p>
        </w:tc>
        <w:tc>
          <w:tcPr>
            <w:tcW w:w="1010" w:type="dxa"/>
            <w:tcBorders>
              <w:top w:val="single" w:sz="4" w:space="0" w:color="auto"/>
              <w:left w:val="single" w:sz="4" w:space="0" w:color="auto"/>
              <w:bottom w:val="single" w:sz="4" w:space="0" w:color="auto"/>
              <w:right w:val="single" w:sz="4" w:space="0" w:color="auto"/>
            </w:tcBorders>
          </w:tcPr>
          <w:p w:rsidR="000B6F1F" w:rsidRPr="006864AC" w:rsidRDefault="000B6F1F" w:rsidP="0069294F">
            <w:pPr>
              <w:overflowPunct w:val="0"/>
              <w:autoSpaceDE w:val="0"/>
              <w:autoSpaceDN w:val="0"/>
              <w:adjustRightInd w:val="0"/>
              <w:spacing w:after="0" w:line="240" w:lineRule="auto"/>
              <w:contextualSpacing/>
              <w:jc w:val="center"/>
              <w:rPr>
                <w:rFonts w:ascii="Times New Roman" w:eastAsia="Times New Roman" w:hAnsi="Times New Roman" w:cs="Times New Roman"/>
                <w:sz w:val="20"/>
                <w:szCs w:val="20"/>
              </w:rPr>
            </w:pPr>
          </w:p>
        </w:tc>
      </w:tr>
      <w:tr w:rsidR="000B6F1F" w:rsidRPr="000B6F1F" w:rsidTr="000B6F1F">
        <w:trPr>
          <w:trHeight w:val="261"/>
          <w:tblCellSpacing w:w="5" w:type="nil"/>
          <w:jc w:val="center"/>
        </w:trPr>
        <w:tc>
          <w:tcPr>
            <w:tcW w:w="1917" w:type="dxa"/>
            <w:vMerge/>
            <w:tcBorders>
              <w:top w:val="single" w:sz="4" w:space="0" w:color="auto"/>
              <w:left w:val="single" w:sz="4" w:space="0" w:color="auto"/>
              <w:bottom w:val="single" w:sz="4" w:space="0" w:color="auto"/>
              <w:right w:val="single" w:sz="4" w:space="0" w:color="auto"/>
            </w:tcBorders>
          </w:tcPr>
          <w:p w:rsidR="000B6F1F" w:rsidRPr="00BE0697" w:rsidRDefault="000B6F1F" w:rsidP="0069294F">
            <w:pPr>
              <w:spacing w:after="0" w:line="240" w:lineRule="auto"/>
              <w:rPr>
                <w:rFonts w:ascii="Times New Roman" w:eastAsia="Calibri" w:hAnsi="Times New Roman" w:cs="Times New Roman"/>
                <w:color w:val="FF0000"/>
                <w:sz w:val="20"/>
                <w:szCs w:val="20"/>
              </w:rPr>
            </w:pPr>
          </w:p>
        </w:tc>
        <w:tc>
          <w:tcPr>
            <w:tcW w:w="8433" w:type="dxa"/>
            <w:gridSpan w:val="8"/>
            <w:tcBorders>
              <w:top w:val="single" w:sz="4" w:space="0" w:color="auto"/>
              <w:left w:val="single" w:sz="4" w:space="0" w:color="auto"/>
              <w:bottom w:val="single" w:sz="4" w:space="0" w:color="auto"/>
              <w:right w:val="single" w:sz="4" w:space="0" w:color="auto"/>
            </w:tcBorders>
            <w:shd w:val="clear" w:color="auto" w:fill="auto"/>
          </w:tcPr>
          <w:p w:rsidR="000B6F1F" w:rsidRPr="006864AC" w:rsidRDefault="000B6F1F" w:rsidP="0069294F">
            <w:pPr>
              <w:widowControl w:val="0"/>
              <w:spacing w:after="0" w:line="240" w:lineRule="auto"/>
              <w:rPr>
                <w:rFonts w:ascii="Times New Roman" w:hAnsi="Times New Roman" w:cs="Times New Roman"/>
                <w:sz w:val="20"/>
                <w:szCs w:val="20"/>
              </w:rPr>
            </w:pPr>
            <w:r w:rsidRPr="006864AC">
              <w:rPr>
                <w:rFonts w:ascii="Times New Roman" w:hAnsi="Times New Roman" w:cs="Times New Roman"/>
                <w:sz w:val="20"/>
                <w:szCs w:val="20"/>
              </w:rPr>
              <w:t>республиканский бюджет Республики Коми</w:t>
            </w:r>
          </w:p>
        </w:tc>
      </w:tr>
      <w:tr w:rsidR="000B6F1F" w:rsidRPr="000B6F1F" w:rsidTr="000B6F1F">
        <w:trPr>
          <w:trHeight w:val="278"/>
          <w:tblCellSpacing w:w="5" w:type="nil"/>
          <w:jc w:val="center"/>
        </w:trPr>
        <w:tc>
          <w:tcPr>
            <w:tcW w:w="1917" w:type="dxa"/>
            <w:vMerge/>
            <w:tcBorders>
              <w:top w:val="single" w:sz="4" w:space="0" w:color="auto"/>
              <w:left w:val="single" w:sz="4" w:space="0" w:color="auto"/>
              <w:bottom w:val="single" w:sz="4" w:space="0" w:color="auto"/>
              <w:right w:val="single" w:sz="4" w:space="0" w:color="auto"/>
            </w:tcBorders>
          </w:tcPr>
          <w:p w:rsidR="000B6F1F" w:rsidRPr="00BE0697" w:rsidRDefault="000B6F1F" w:rsidP="0069294F">
            <w:pPr>
              <w:spacing w:after="0" w:line="240" w:lineRule="auto"/>
              <w:rPr>
                <w:rFonts w:ascii="Times New Roman" w:eastAsia="Calibri" w:hAnsi="Times New Roman" w:cs="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6F1F" w:rsidRPr="006864AC" w:rsidRDefault="006864AC" w:rsidP="0069294F">
            <w:pPr>
              <w:spacing w:after="0"/>
              <w:jc w:val="center"/>
              <w:rPr>
                <w:rFonts w:ascii="Times New Roman" w:hAnsi="Times New Roman" w:cs="Times New Roman"/>
                <w:sz w:val="20"/>
                <w:szCs w:val="20"/>
              </w:rPr>
            </w:pPr>
            <w:r w:rsidRPr="006864AC">
              <w:rPr>
                <w:rFonts w:ascii="Times New Roman" w:hAnsi="Times New Roman" w:cs="Times New Roman"/>
                <w:sz w:val="20"/>
                <w:szCs w:val="20"/>
              </w:rPr>
              <w:t>6 578,0</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6F1F" w:rsidRPr="00182366" w:rsidRDefault="000B6F1F" w:rsidP="0069294F">
            <w:pPr>
              <w:spacing w:after="0"/>
              <w:jc w:val="center"/>
              <w:rPr>
                <w:rFonts w:ascii="Times New Roman" w:hAnsi="Times New Roman" w:cs="Times New Roman"/>
                <w:sz w:val="20"/>
                <w:szCs w:val="20"/>
              </w:rPr>
            </w:pPr>
            <w:r w:rsidRPr="00182366">
              <w:rPr>
                <w:rFonts w:ascii="Times New Roman" w:hAnsi="Times New Roman" w:cs="Times New Roman"/>
                <w:sz w:val="20"/>
                <w:szCs w:val="20"/>
              </w:rPr>
              <w:t>870,9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6F1F" w:rsidRPr="00182366" w:rsidRDefault="000B6F1F" w:rsidP="0069294F">
            <w:pPr>
              <w:spacing w:after="0"/>
              <w:jc w:val="center"/>
              <w:rPr>
                <w:rFonts w:ascii="Times New Roman" w:hAnsi="Times New Roman" w:cs="Times New Roman"/>
                <w:sz w:val="20"/>
                <w:szCs w:val="20"/>
              </w:rPr>
            </w:pPr>
            <w:r w:rsidRPr="00182366">
              <w:rPr>
                <w:rFonts w:ascii="Times New Roman" w:hAnsi="Times New Roman" w:cs="Times New Roman"/>
                <w:sz w:val="20"/>
                <w:szCs w:val="20"/>
              </w:rPr>
              <w:t>793,8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6F1F" w:rsidRPr="00182366" w:rsidRDefault="000B6F1F" w:rsidP="0069294F">
            <w:pPr>
              <w:spacing w:after="0"/>
              <w:jc w:val="center"/>
              <w:rPr>
                <w:rFonts w:ascii="Times New Roman" w:hAnsi="Times New Roman" w:cs="Times New Roman"/>
                <w:sz w:val="20"/>
                <w:szCs w:val="20"/>
              </w:rPr>
            </w:pPr>
            <w:r w:rsidRPr="00182366">
              <w:rPr>
                <w:rFonts w:ascii="Times New Roman" w:hAnsi="Times New Roman" w:cs="Times New Roman"/>
                <w:sz w:val="20"/>
                <w:szCs w:val="20"/>
              </w:rPr>
              <w:t>815,2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6F1F" w:rsidRPr="00182366" w:rsidRDefault="000B6F1F" w:rsidP="0069294F">
            <w:pPr>
              <w:spacing w:after="0"/>
              <w:jc w:val="center"/>
              <w:rPr>
                <w:rFonts w:ascii="Times New Roman" w:hAnsi="Times New Roman" w:cs="Times New Roman"/>
                <w:sz w:val="20"/>
                <w:szCs w:val="20"/>
              </w:rPr>
            </w:pPr>
            <w:r w:rsidRPr="00182366">
              <w:rPr>
                <w:rFonts w:ascii="Times New Roman" w:hAnsi="Times New Roman" w:cs="Times New Roman"/>
                <w:sz w:val="20"/>
                <w:szCs w:val="20"/>
              </w:rPr>
              <w:t>961,6</w:t>
            </w:r>
          </w:p>
        </w:tc>
        <w:tc>
          <w:tcPr>
            <w:tcW w:w="992" w:type="dxa"/>
            <w:tcBorders>
              <w:top w:val="single" w:sz="4" w:space="0" w:color="auto"/>
              <w:left w:val="single" w:sz="4" w:space="0" w:color="auto"/>
              <w:bottom w:val="single" w:sz="4" w:space="0" w:color="auto"/>
              <w:right w:val="single" w:sz="4" w:space="0" w:color="auto"/>
            </w:tcBorders>
            <w:vAlign w:val="center"/>
          </w:tcPr>
          <w:p w:rsidR="000B6F1F" w:rsidRPr="00182366" w:rsidRDefault="00C151EC" w:rsidP="0069294F">
            <w:pPr>
              <w:spacing w:after="0"/>
              <w:jc w:val="center"/>
              <w:rPr>
                <w:rFonts w:ascii="Times New Roman" w:hAnsi="Times New Roman" w:cs="Times New Roman"/>
                <w:sz w:val="20"/>
                <w:szCs w:val="20"/>
              </w:rPr>
            </w:pPr>
            <w:r>
              <w:rPr>
                <w:rFonts w:ascii="Times New Roman" w:hAnsi="Times New Roman" w:cs="Times New Roman"/>
                <w:sz w:val="20"/>
                <w:szCs w:val="20"/>
              </w:rPr>
              <w:t>1 045,5</w:t>
            </w:r>
          </w:p>
        </w:tc>
        <w:tc>
          <w:tcPr>
            <w:tcW w:w="1010" w:type="dxa"/>
            <w:tcBorders>
              <w:top w:val="single" w:sz="4" w:space="0" w:color="auto"/>
              <w:left w:val="single" w:sz="4" w:space="0" w:color="auto"/>
              <w:bottom w:val="single" w:sz="4" w:space="0" w:color="auto"/>
              <w:right w:val="single" w:sz="4" w:space="0" w:color="auto"/>
            </w:tcBorders>
            <w:vAlign w:val="center"/>
          </w:tcPr>
          <w:p w:rsidR="000B6F1F" w:rsidRPr="006864AC" w:rsidRDefault="006864AC" w:rsidP="0069294F">
            <w:pPr>
              <w:spacing w:after="0"/>
              <w:jc w:val="center"/>
              <w:rPr>
                <w:rFonts w:ascii="Times New Roman" w:hAnsi="Times New Roman" w:cs="Times New Roman"/>
                <w:sz w:val="20"/>
                <w:szCs w:val="20"/>
              </w:rPr>
            </w:pPr>
            <w:r w:rsidRPr="006864AC">
              <w:rPr>
                <w:rFonts w:ascii="Times New Roman" w:hAnsi="Times New Roman" w:cs="Times New Roman"/>
                <w:sz w:val="20"/>
                <w:szCs w:val="20"/>
              </w:rPr>
              <w:t>1 045,5</w:t>
            </w:r>
          </w:p>
        </w:tc>
        <w:tc>
          <w:tcPr>
            <w:tcW w:w="1010" w:type="dxa"/>
            <w:tcBorders>
              <w:top w:val="single" w:sz="4" w:space="0" w:color="auto"/>
              <w:left w:val="single" w:sz="4" w:space="0" w:color="auto"/>
              <w:bottom w:val="single" w:sz="4" w:space="0" w:color="auto"/>
              <w:right w:val="single" w:sz="4" w:space="0" w:color="auto"/>
            </w:tcBorders>
          </w:tcPr>
          <w:p w:rsidR="000B6F1F" w:rsidRPr="006864AC" w:rsidRDefault="006864AC" w:rsidP="0069294F">
            <w:pPr>
              <w:spacing w:after="0"/>
              <w:jc w:val="center"/>
              <w:rPr>
                <w:rFonts w:ascii="Times New Roman" w:hAnsi="Times New Roman" w:cs="Times New Roman"/>
                <w:sz w:val="20"/>
                <w:szCs w:val="20"/>
              </w:rPr>
            </w:pPr>
            <w:r w:rsidRPr="006864AC">
              <w:rPr>
                <w:rFonts w:ascii="Times New Roman" w:hAnsi="Times New Roman" w:cs="Times New Roman"/>
                <w:sz w:val="20"/>
                <w:szCs w:val="20"/>
              </w:rPr>
              <w:t>1 045,5</w:t>
            </w:r>
          </w:p>
        </w:tc>
      </w:tr>
      <w:tr w:rsidR="000B6F1F" w:rsidRPr="000B6F1F" w:rsidTr="000B6F1F">
        <w:trPr>
          <w:trHeight w:val="261"/>
          <w:tblCellSpacing w:w="5" w:type="nil"/>
          <w:jc w:val="center"/>
        </w:trPr>
        <w:tc>
          <w:tcPr>
            <w:tcW w:w="1917" w:type="dxa"/>
            <w:vMerge/>
            <w:tcBorders>
              <w:top w:val="single" w:sz="4" w:space="0" w:color="auto"/>
              <w:left w:val="single" w:sz="4" w:space="0" w:color="auto"/>
              <w:bottom w:val="single" w:sz="4" w:space="0" w:color="auto"/>
              <w:right w:val="single" w:sz="4" w:space="0" w:color="auto"/>
            </w:tcBorders>
          </w:tcPr>
          <w:p w:rsidR="000B6F1F" w:rsidRPr="00BE0697" w:rsidRDefault="000B6F1F" w:rsidP="0069294F">
            <w:pPr>
              <w:spacing w:after="0" w:line="240" w:lineRule="auto"/>
              <w:rPr>
                <w:rFonts w:ascii="Times New Roman" w:eastAsia="Calibri" w:hAnsi="Times New Roman" w:cs="Times New Roman"/>
                <w:color w:val="FF0000"/>
                <w:sz w:val="20"/>
                <w:szCs w:val="20"/>
              </w:rPr>
            </w:pPr>
          </w:p>
        </w:tc>
        <w:tc>
          <w:tcPr>
            <w:tcW w:w="8433" w:type="dxa"/>
            <w:gridSpan w:val="8"/>
            <w:tcBorders>
              <w:top w:val="single" w:sz="4" w:space="0" w:color="auto"/>
              <w:left w:val="single" w:sz="4" w:space="0" w:color="auto"/>
              <w:bottom w:val="single" w:sz="4" w:space="0" w:color="auto"/>
              <w:right w:val="single" w:sz="4" w:space="0" w:color="auto"/>
            </w:tcBorders>
            <w:shd w:val="clear" w:color="auto" w:fill="auto"/>
          </w:tcPr>
          <w:p w:rsidR="000B6F1F" w:rsidRPr="006864AC" w:rsidRDefault="000B6F1F" w:rsidP="0069294F">
            <w:pPr>
              <w:widowControl w:val="0"/>
              <w:spacing w:after="0" w:line="240" w:lineRule="auto"/>
              <w:rPr>
                <w:rFonts w:ascii="Times New Roman" w:hAnsi="Times New Roman" w:cs="Times New Roman"/>
                <w:sz w:val="20"/>
                <w:szCs w:val="20"/>
              </w:rPr>
            </w:pPr>
            <w:r w:rsidRPr="006864AC">
              <w:rPr>
                <w:rFonts w:ascii="Times New Roman" w:hAnsi="Times New Roman" w:cs="Times New Roman"/>
                <w:sz w:val="20"/>
                <w:szCs w:val="20"/>
              </w:rPr>
              <w:t>бюджет МО МР «Печора»</w:t>
            </w:r>
          </w:p>
        </w:tc>
      </w:tr>
      <w:tr w:rsidR="000B6F1F" w:rsidRPr="000B6F1F" w:rsidTr="000B6F1F">
        <w:trPr>
          <w:trHeight w:val="261"/>
          <w:tblCellSpacing w:w="5" w:type="nil"/>
          <w:jc w:val="center"/>
        </w:trPr>
        <w:tc>
          <w:tcPr>
            <w:tcW w:w="1917" w:type="dxa"/>
            <w:vMerge/>
            <w:tcBorders>
              <w:top w:val="single" w:sz="4" w:space="0" w:color="auto"/>
              <w:left w:val="single" w:sz="4" w:space="0" w:color="auto"/>
              <w:bottom w:val="single" w:sz="4" w:space="0" w:color="auto"/>
              <w:right w:val="single" w:sz="4" w:space="0" w:color="auto"/>
            </w:tcBorders>
          </w:tcPr>
          <w:p w:rsidR="000B6F1F" w:rsidRPr="00BE0697" w:rsidRDefault="000B6F1F" w:rsidP="0069294F">
            <w:pPr>
              <w:spacing w:after="0" w:line="240" w:lineRule="auto"/>
              <w:rPr>
                <w:rFonts w:ascii="Times New Roman" w:eastAsia="Calibri" w:hAnsi="Times New Roman" w:cs="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6F1F" w:rsidRPr="009B2F45" w:rsidRDefault="006864AC" w:rsidP="00F97D66">
            <w:pPr>
              <w:widowControl w:val="0"/>
              <w:spacing w:after="0" w:line="240" w:lineRule="auto"/>
              <w:jc w:val="center"/>
              <w:rPr>
                <w:rFonts w:ascii="Times New Roman" w:hAnsi="Times New Roman" w:cs="Times New Roman"/>
                <w:sz w:val="20"/>
                <w:szCs w:val="20"/>
              </w:rPr>
            </w:pPr>
            <w:r w:rsidRPr="009B2F45">
              <w:rPr>
                <w:rFonts w:ascii="Times New Roman" w:hAnsi="Times New Roman" w:cs="Times New Roman"/>
                <w:sz w:val="20"/>
                <w:szCs w:val="20"/>
              </w:rPr>
              <w:t>1 083 369,6</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B6F1F" w:rsidRPr="00182366" w:rsidRDefault="000B6F1F" w:rsidP="0069294F">
            <w:pPr>
              <w:spacing w:after="0" w:line="240" w:lineRule="auto"/>
              <w:jc w:val="center"/>
              <w:rPr>
                <w:rFonts w:ascii="Times New Roman" w:eastAsia="Calibri" w:hAnsi="Times New Roman" w:cs="Times New Roman"/>
                <w:sz w:val="20"/>
                <w:szCs w:val="20"/>
              </w:rPr>
            </w:pPr>
            <w:r w:rsidRPr="00182366">
              <w:rPr>
                <w:rFonts w:ascii="Times New Roman" w:hAnsi="Times New Roman" w:cs="Times New Roman"/>
                <w:sz w:val="20"/>
                <w:szCs w:val="20"/>
              </w:rPr>
              <w:t>159 457,1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6F1F" w:rsidRPr="00182366" w:rsidRDefault="000B6F1F" w:rsidP="0069294F">
            <w:pPr>
              <w:widowControl w:val="0"/>
              <w:spacing w:after="0" w:line="240" w:lineRule="auto"/>
              <w:jc w:val="center"/>
              <w:rPr>
                <w:rFonts w:ascii="Times New Roman" w:hAnsi="Times New Roman" w:cs="Times New Roman"/>
                <w:sz w:val="20"/>
                <w:szCs w:val="20"/>
              </w:rPr>
            </w:pPr>
            <w:r w:rsidRPr="00182366">
              <w:rPr>
                <w:rFonts w:ascii="Times New Roman" w:hAnsi="Times New Roman" w:cs="Times New Roman"/>
                <w:sz w:val="20"/>
                <w:szCs w:val="20"/>
              </w:rPr>
              <w:t>158 621,6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6F1F" w:rsidRPr="00182366" w:rsidRDefault="000B6F1F" w:rsidP="005E2572">
            <w:pPr>
              <w:spacing w:after="0" w:line="240" w:lineRule="auto"/>
              <w:jc w:val="center"/>
              <w:rPr>
                <w:rFonts w:ascii="Times New Roman" w:eastAsia="Calibri" w:hAnsi="Times New Roman" w:cs="Times New Roman"/>
                <w:sz w:val="20"/>
                <w:szCs w:val="20"/>
              </w:rPr>
            </w:pPr>
            <w:r w:rsidRPr="00182366">
              <w:rPr>
                <w:rFonts w:ascii="Times New Roman" w:hAnsi="Times New Roman" w:cs="Times New Roman"/>
                <w:sz w:val="20"/>
                <w:szCs w:val="20"/>
              </w:rPr>
              <w:t>156 392,3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6F1F" w:rsidRPr="00182366" w:rsidRDefault="00182366" w:rsidP="0069294F">
            <w:pPr>
              <w:widowControl w:val="0"/>
              <w:spacing w:after="0" w:line="240" w:lineRule="auto"/>
              <w:jc w:val="center"/>
              <w:rPr>
                <w:rFonts w:ascii="Times New Roman" w:hAnsi="Times New Roman" w:cs="Times New Roman"/>
                <w:sz w:val="20"/>
                <w:szCs w:val="20"/>
              </w:rPr>
            </w:pPr>
            <w:r w:rsidRPr="00182366">
              <w:rPr>
                <w:rFonts w:ascii="Times New Roman" w:hAnsi="Times New Roman" w:cs="Times New Roman"/>
                <w:sz w:val="20"/>
                <w:szCs w:val="20"/>
              </w:rPr>
              <w:t>148 280,4</w:t>
            </w:r>
          </w:p>
        </w:tc>
        <w:tc>
          <w:tcPr>
            <w:tcW w:w="992" w:type="dxa"/>
            <w:tcBorders>
              <w:top w:val="single" w:sz="4" w:space="0" w:color="auto"/>
              <w:left w:val="single" w:sz="4" w:space="0" w:color="auto"/>
              <w:bottom w:val="single" w:sz="4" w:space="0" w:color="auto"/>
              <w:right w:val="single" w:sz="4" w:space="0" w:color="auto"/>
            </w:tcBorders>
            <w:vAlign w:val="center"/>
          </w:tcPr>
          <w:p w:rsidR="000B6F1F" w:rsidRPr="00182366" w:rsidRDefault="003F6D18" w:rsidP="0069294F">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152 224,4</w:t>
            </w:r>
          </w:p>
        </w:tc>
        <w:tc>
          <w:tcPr>
            <w:tcW w:w="1010" w:type="dxa"/>
            <w:tcBorders>
              <w:top w:val="single" w:sz="4" w:space="0" w:color="auto"/>
              <w:left w:val="single" w:sz="4" w:space="0" w:color="auto"/>
              <w:bottom w:val="single" w:sz="4" w:space="0" w:color="auto"/>
              <w:right w:val="single" w:sz="4" w:space="0" w:color="auto"/>
            </w:tcBorders>
            <w:vAlign w:val="center"/>
          </w:tcPr>
          <w:p w:rsidR="000B6F1F" w:rsidRPr="006864AC" w:rsidRDefault="003F6D18" w:rsidP="0069294F">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150 953,7</w:t>
            </w:r>
          </w:p>
        </w:tc>
        <w:tc>
          <w:tcPr>
            <w:tcW w:w="1010" w:type="dxa"/>
            <w:tcBorders>
              <w:top w:val="single" w:sz="4" w:space="0" w:color="auto"/>
              <w:left w:val="single" w:sz="4" w:space="0" w:color="auto"/>
              <w:bottom w:val="single" w:sz="4" w:space="0" w:color="auto"/>
              <w:right w:val="single" w:sz="4" w:space="0" w:color="auto"/>
            </w:tcBorders>
          </w:tcPr>
          <w:p w:rsidR="000B6F1F" w:rsidRPr="006864AC" w:rsidRDefault="003F6D18" w:rsidP="00360CFC">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151 576,5</w:t>
            </w:r>
          </w:p>
        </w:tc>
      </w:tr>
      <w:tr w:rsidR="000B6F1F" w:rsidRPr="000B6F1F" w:rsidTr="000B6F1F">
        <w:trPr>
          <w:trHeight w:val="147"/>
          <w:tblCellSpacing w:w="5" w:type="nil"/>
          <w:jc w:val="center"/>
        </w:trPr>
        <w:tc>
          <w:tcPr>
            <w:tcW w:w="1917" w:type="dxa"/>
            <w:vMerge/>
            <w:tcBorders>
              <w:top w:val="single" w:sz="4" w:space="0" w:color="auto"/>
              <w:left w:val="single" w:sz="4" w:space="0" w:color="auto"/>
              <w:bottom w:val="single" w:sz="4" w:space="0" w:color="auto"/>
              <w:right w:val="single" w:sz="4" w:space="0" w:color="auto"/>
            </w:tcBorders>
          </w:tcPr>
          <w:p w:rsidR="000B6F1F" w:rsidRPr="00BE0697" w:rsidRDefault="000B6F1F" w:rsidP="0069294F">
            <w:pPr>
              <w:spacing w:after="0" w:line="240" w:lineRule="auto"/>
              <w:rPr>
                <w:rFonts w:ascii="Times New Roman" w:eastAsia="Calibri" w:hAnsi="Times New Roman" w:cs="Times New Roman"/>
                <w:color w:val="FF0000"/>
                <w:sz w:val="20"/>
                <w:szCs w:val="20"/>
              </w:rPr>
            </w:pPr>
          </w:p>
        </w:tc>
        <w:tc>
          <w:tcPr>
            <w:tcW w:w="8433" w:type="dxa"/>
            <w:gridSpan w:val="8"/>
            <w:tcBorders>
              <w:top w:val="single" w:sz="4" w:space="0" w:color="auto"/>
              <w:left w:val="single" w:sz="4" w:space="0" w:color="auto"/>
              <w:bottom w:val="single" w:sz="4" w:space="0" w:color="auto"/>
              <w:right w:val="single" w:sz="4" w:space="0" w:color="auto"/>
            </w:tcBorders>
            <w:shd w:val="clear" w:color="auto" w:fill="auto"/>
          </w:tcPr>
          <w:p w:rsidR="000B6F1F" w:rsidRPr="009B2F45" w:rsidRDefault="000B6F1F" w:rsidP="0069294F">
            <w:pPr>
              <w:widowControl w:val="0"/>
              <w:spacing w:after="0" w:line="240" w:lineRule="auto"/>
              <w:rPr>
                <w:rFonts w:ascii="Times New Roman" w:hAnsi="Times New Roman" w:cs="Times New Roman"/>
                <w:sz w:val="20"/>
                <w:szCs w:val="20"/>
              </w:rPr>
            </w:pPr>
            <w:r w:rsidRPr="009B2F45">
              <w:rPr>
                <w:rFonts w:ascii="Times New Roman" w:hAnsi="Times New Roman" w:cs="Times New Roman"/>
                <w:sz w:val="20"/>
                <w:szCs w:val="20"/>
              </w:rPr>
              <w:t>внебюджетные источники</w:t>
            </w:r>
          </w:p>
        </w:tc>
      </w:tr>
      <w:tr w:rsidR="000B6F1F" w:rsidRPr="000B6F1F" w:rsidTr="000B6F1F">
        <w:trPr>
          <w:trHeight w:val="263"/>
          <w:tblCellSpacing w:w="5" w:type="nil"/>
          <w:jc w:val="center"/>
        </w:trPr>
        <w:tc>
          <w:tcPr>
            <w:tcW w:w="1917" w:type="dxa"/>
            <w:vMerge/>
            <w:tcBorders>
              <w:top w:val="single" w:sz="4" w:space="0" w:color="auto"/>
              <w:left w:val="single" w:sz="4" w:space="0" w:color="auto"/>
              <w:bottom w:val="single" w:sz="4" w:space="0" w:color="auto"/>
              <w:right w:val="single" w:sz="4" w:space="0" w:color="auto"/>
            </w:tcBorders>
          </w:tcPr>
          <w:p w:rsidR="000B6F1F" w:rsidRPr="00BE0697" w:rsidRDefault="000B6F1F" w:rsidP="0069294F">
            <w:pPr>
              <w:spacing w:after="0" w:line="240" w:lineRule="auto"/>
              <w:rPr>
                <w:rFonts w:ascii="Times New Roman" w:eastAsia="Calibri" w:hAnsi="Times New Roman" w:cs="Times New Roman"/>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6F1F" w:rsidRPr="009B2F45" w:rsidRDefault="000B6F1F" w:rsidP="0069294F">
            <w:pPr>
              <w:overflowPunct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0B6F1F" w:rsidRPr="00182366" w:rsidRDefault="000B6F1F" w:rsidP="0069294F">
            <w:pPr>
              <w:spacing w:after="0" w:line="240" w:lineRule="auto"/>
              <w:jc w:val="center"/>
              <w:rPr>
                <w:rFonts w:ascii="Times New Roman" w:eastAsia="Calibri" w:hAnsi="Times New Roman" w:cs="Times New Roman"/>
                <w:sz w:val="20"/>
                <w:szCs w:val="20"/>
              </w:rPr>
            </w:pPr>
            <w:r w:rsidRPr="00182366">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B6F1F" w:rsidRPr="00182366" w:rsidRDefault="000B6F1F" w:rsidP="0069294F">
            <w:pPr>
              <w:overflowPunct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182366">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6F1F" w:rsidRPr="00182366" w:rsidRDefault="000B6F1F" w:rsidP="0069294F">
            <w:pPr>
              <w:spacing w:after="0" w:line="240" w:lineRule="auto"/>
              <w:jc w:val="center"/>
              <w:rPr>
                <w:rFonts w:ascii="Times New Roman" w:eastAsia="Calibri" w:hAnsi="Times New Roman" w:cs="Times New Roman"/>
                <w:sz w:val="20"/>
                <w:szCs w:val="20"/>
              </w:rPr>
            </w:pPr>
            <w:r w:rsidRPr="00182366">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6F1F" w:rsidRPr="00182366" w:rsidRDefault="000B6F1F" w:rsidP="0069294F">
            <w:pPr>
              <w:overflowPunct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182366">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B6F1F" w:rsidRPr="00182366" w:rsidRDefault="000B6F1F" w:rsidP="0069294F">
            <w:pPr>
              <w:overflowPunct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182366">
              <w:rPr>
                <w:rFonts w:ascii="Times New Roman" w:eastAsia="Times New Roman" w:hAnsi="Times New Roman" w:cs="Times New Roman"/>
                <w:sz w:val="20"/>
                <w:szCs w:val="20"/>
              </w:rPr>
              <w:t>-</w:t>
            </w:r>
          </w:p>
        </w:tc>
        <w:tc>
          <w:tcPr>
            <w:tcW w:w="1010" w:type="dxa"/>
            <w:tcBorders>
              <w:top w:val="single" w:sz="4" w:space="0" w:color="auto"/>
              <w:left w:val="single" w:sz="4" w:space="0" w:color="auto"/>
              <w:bottom w:val="single" w:sz="4" w:space="0" w:color="auto"/>
              <w:right w:val="single" w:sz="4" w:space="0" w:color="auto"/>
            </w:tcBorders>
          </w:tcPr>
          <w:p w:rsidR="000B6F1F" w:rsidRPr="006864AC" w:rsidRDefault="000B6F1F" w:rsidP="0069294F">
            <w:pPr>
              <w:overflowPunct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6864AC">
              <w:rPr>
                <w:rFonts w:ascii="Times New Roman" w:eastAsia="Times New Roman" w:hAnsi="Times New Roman" w:cs="Times New Roman"/>
                <w:sz w:val="20"/>
                <w:szCs w:val="20"/>
              </w:rPr>
              <w:t>-</w:t>
            </w:r>
          </w:p>
        </w:tc>
        <w:tc>
          <w:tcPr>
            <w:tcW w:w="1010" w:type="dxa"/>
            <w:tcBorders>
              <w:top w:val="single" w:sz="4" w:space="0" w:color="auto"/>
              <w:left w:val="single" w:sz="4" w:space="0" w:color="auto"/>
              <w:bottom w:val="single" w:sz="4" w:space="0" w:color="auto"/>
              <w:right w:val="single" w:sz="4" w:space="0" w:color="auto"/>
            </w:tcBorders>
          </w:tcPr>
          <w:p w:rsidR="000B6F1F" w:rsidRPr="006864AC" w:rsidRDefault="000B6F1F" w:rsidP="0069294F">
            <w:pPr>
              <w:overflowPunct w:val="0"/>
              <w:autoSpaceDE w:val="0"/>
              <w:autoSpaceDN w:val="0"/>
              <w:adjustRightInd w:val="0"/>
              <w:spacing w:after="0" w:line="240" w:lineRule="auto"/>
              <w:contextualSpacing/>
              <w:jc w:val="center"/>
              <w:rPr>
                <w:rFonts w:ascii="Times New Roman" w:eastAsia="Times New Roman" w:hAnsi="Times New Roman" w:cs="Times New Roman"/>
                <w:sz w:val="20"/>
                <w:szCs w:val="20"/>
              </w:rPr>
            </w:pPr>
          </w:p>
        </w:tc>
      </w:tr>
      <w:tr w:rsidR="000B6F1F" w:rsidRPr="000B6F1F" w:rsidTr="000B6F1F">
        <w:trPr>
          <w:tblCellSpacing w:w="5" w:type="nil"/>
          <w:jc w:val="center"/>
        </w:trPr>
        <w:tc>
          <w:tcPr>
            <w:tcW w:w="1917" w:type="dxa"/>
            <w:tcBorders>
              <w:top w:val="single" w:sz="4" w:space="0" w:color="auto"/>
              <w:left w:val="single" w:sz="4" w:space="0" w:color="auto"/>
              <w:bottom w:val="single" w:sz="4" w:space="0" w:color="auto"/>
              <w:right w:val="single" w:sz="4" w:space="0" w:color="auto"/>
            </w:tcBorders>
          </w:tcPr>
          <w:p w:rsidR="000B6F1F" w:rsidRPr="000B6F1F" w:rsidRDefault="000B6F1F" w:rsidP="0069294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 xml:space="preserve">Ожидаемые результаты реализации программы  </w:t>
            </w:r>
          </w:p>
        </w:tc>
        <w:tc>
          <w:tcPr>
            <w:tcW w:w="8433" w:type="dxa"/>
            <w:gridSpan w:val="8"/>
            <w:tcBorders>
              <w:top w:val="single" w:sz="4" w:space="0" w:color="auto"/>
              <w:left w:val="single" w:sz="4" w:space="0" w:color="auto"/>
              <w:bottom w:val="single" w:sz="4" w:space="0" w:color="auto"/>
              <w:right w:val="single" w:sz="4" w:space="0" w:color="auto"/>
            </w:tcBorders>
          </w:tcPr>
          <w:p w:rsidR="000B6F1F" w:rsidRPr="000B6F1F" w:rsidRDefault="000B6F1F"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B6F1F">
              <w:rPr>
                <w:rFonts w:ascii="Times New Roman" w:eastAsia="Times New Roman" w:hAnsi="Times New Roman" w:cs="Times New Roman"/>
                <w:sz w:val="20"/>
                <w:szCs w:val="20"/>
              </w:rPr>
              <w:t xml:space="preserve"> Создание эффективной системы муниципального управления и устойчивое функционирование бюджетной системы МО МР «Печора» в долгосрочной перспективе, обеспечивающее своевременную и стабильную реализацию муниципальных функций. </w:t>
            </w:r>
          </w:p>
        </w:tc>
      </w:tr>
    </w:tbl>
    <w:p w:rsidR="0069294F" w:rsidRPr="0069294F" w:rsidRDefault="0069294F" w:rsidP="0069294F">
      <w:pPr>
        <w:autoSpaceDE w:val="0"/>
        <w:autoSpaceDN w:val="0"/>
        <w:adjustRightInd w:val="0"/>
        <w:spacing w:after="0" w:line="240" w:lineRule="auto"/>
        <w:jc w:val="both"/>
        <w:rPr>
          <w:rFonts w:ascii="Times New Roman" w:eastAsia="Times New Roman" w:hAnsi="Times New Roman" w:cs="Times New Roman"/>
          <w:sz w:val="24"/>
          <w:szCs w:val="24"/>
        </w:rPr>
      </w:pPr>
    </w:p>
    <w:p w:rsidR="0069294F" w:rsidRPr="0069294F" w:rsidRDefault="00F77610" w:rsidP="0069294F">
      <w:pPr>
        <w:keepNext/>
        <w:keepLines/>
        <w:spacing w:after="0" w:line="240" w:lineRule="auto"/>
        <w:jc w:val="center"/>
        <w:outlineLvl w:val="1"/>
        <w:rPr>
          <w:rFonts w:ascii="Times New Roman" w:eastAsiaTheme="majorEastAsia" w:hAnsi="Times New Roman" w:cs="Times New Roman"/>
          <w:b/>
          <w:caps/>
          <w:sz w:val="24"/>
          <w:szCs w:val="24"/>
        </w:rPr>
      </w:pPr>
      <w:r>
        <w:rPr>
          <w:rFonts w:ascii="Times New Roman" w:eastAsiaTheme="majorEastAsia" w:hAnsi="Times New Roman" w:cs="Times New Roman"/>
          <w:b/>
          <w:caps/>
          <w:sz w:val="24"/>
          <w:szCs w:val="24"/>
        </w:rPr>
        <w:t>П</w:t>
      </w:r>
      <w:r w:rsidR="0069294F" w:rsidRPr="0069294F">
        <w:rPr>
          <w:rFonts w:ascii="Times New Roman" w:eastAsiaTheme="majorEastAsia" w:hAnsi="Times New Roman" w:cs="Times New Roman"/>
          <w:b/>
          <w:caps/>
          <w:sz w:val="24"/>
          <w:szCs w:val="24"/>
        </w:rPr>
        <w:t>АСПОРТ</w:t>
      </w:r>
    </w:p>
    <w:p w:rsidR="0069294F" w:rsidRPr="0069294F" w:rsidRDefault="0069294F" w:rsidP="0069294F">
      <w:pPr>
        <w:keepNext/>
        <w:keepLines/>
        <w:spacing w:after="0" w:line="240" w:lineRule="auto"/>
        <w:jc w:val="center"/>
        <w:outlineLvl w:val="1"/>
        <w:rPr>
          <w:rFonts w:ascii="Times New Roman" w:eastAsiaTheme="majorEastAsia" w:hAnsi="Times New Roman" w:cs="Times New Roman"/>
          <w:b/>
          <w:caps/>
          <w:sz w:val="24"/>
          <w:szCs w:val="24"/>
        </w:rPr>
      </w:pPr>
      <w:r w:rsidRPr="0069294F">
        <w:rPr>
          <w:rFonts w:ascii="Times New Roman" w:eastAsiaTheme="majorEastAsia" w:hAnsi="Times New Roman" w:cs="Times New Roman"/>
          <w:b/>
          <w:sz w:val="24"/>
          <w:szCs w:val="24"/>
        </w:rPr>
        <w:t>подпрограммы 1 «Управление муниципальными финансами и муниципальным долгом МО МР  «Печора»</w:t>
      </w:r>
    </w:p>
    <w:p w:rsidR="0069294F" w:rsidRPr="0069294F" w:rsidRDefault="0069294F" w:rsidP="0069294F">
      <w:pPr>
        <w:spacing w:after="0" w:line="240" w:lineRule="auto"/>
        <w:jc w:val="center"/>
        <w:rPr>
          <w:rFonts w:ascii="Times New Roman" w:hAnsi="Times New Roman" w:cs="Times New Roman"/>
          <w:caps/>
          <w:sz w:val="24"/>
          <w:szCs w:val="24"/>
        </w:rPr>
      </w:pPr>
    </w:p>
    <w:tbl>
      <w:tblPr>
        <w:tblW w:w="9261" w:type="dxa"/>
        <w:tblCellSpacing w:w="5" w:type="nil"/>
        <w:tblLayout w:type="fixed"/>
        <w:tblCellMar>
          <w:left w:w="75" w:type="dxa"/>
          <w:right w:w="75" w:type="dxa"/>
        </w:tblCellMar>
        <w:tblLook w:val="0000" w:firstRow="0" w:lastRow="0" w:firstColumn="0" w:lastColumn="0" w:noHBand="0" w:noVBand="0"/>
      </w:tblPr>
      <w:tblGrid>
        <w:gridCol w:w="1635"/>
        <w:gridCol w:w="1417"/>
        <w:gridCol w:w="887"/>
        <w:gridCol w:w="887"/>
        <w:gridCol w:w="887"/>
        <w:gridCol w:w="887"/>
        <w:gridCol w:w="887"/>
        <w:gridCol w:w="887"/>
        <w:gridCol w:w="887"/>
      </w:tblGrid>
      <w:tr w:rsidR="009B2F45" w:rsidRPr="009B2F45" w:rsidTr="00D87601">
        <w:trPr>
          <w:trHeight w:val="607"/>
          <w:tblCellSpacing w:w="5" w:type="nil"/>
        </w:trPr>
        <w:tc>
          <w:tcPr>
            <w:tcW w:w="1635"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spacing w:after="0" w:line="240" w:lineRule="auto"/>
              <w:rPr>
                <w:rFonts w:ascii="Times New Roman" w:hAnsi="Times New Roman" w:cs="Times New Roman"/>
                <w:sz w:val="20"/>
                <w:szCs w:val="20"/>
              </w:rPr>
            </w:pPr>
            <w:r w:rsidRPr="009B2F45">
              <w:rPr>
                <w:rFonts w:ascii="Times New Roman" w:hAnsi="Times New Roman" w:cs="Times New Roman"/>
                <w:sz w:val="20"/>
                <w:szCs w:val="20"/>
              </w:rPr>
              <w:t>Ответственный исполнитель подпрограммы</w:t>
            </w:r>
          </w:p>
        </w:tc>
        <w:tc>
          <w:tcPr>
            <w:tcW w:w="7626" w:type="dxa"/>
            <w:gridSpan w:val="8"/>
            <w:tcBorders>
              <w:top w:val="single" w:sz="4" w:space="0" w:color="auto"/>
              <w:left w:val="single" w:sz="4" w:space="0" w:color="auto"/>
              <w:bottom w:val="single" w:sz="4" w:space="0" w:color="auto"/>
              <w:right w:val="single" w:sz="4" w:space="0" w:color="auto"/>
            </w:tcBorders>
          </w:tcPr>
          <w:p w:rsidR="009B2F45" w:rsidRPr="009B2F45" w:rsidRDefault="009B2F45" w:rsidP="0069294F">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Управление финансов муниципального района «Печора»</w:t>
            </w:r>
          </w:p>
        </w:tc>
      </w:tr>
      <w:tr w:rsidR="009B2F45" w:rsidRPr="009B2F45" w:rsidTr="00D87601">
        <w:trPr>
          <w:trHeight w:val="605"/>
          <w:tblCellSpacing w:w="5" w:type="nil"/>
        </w:trPr>
        <w:tc>
          <w:tcPr>
            <w:tcW w:w="1635" w:type="dxa"/>
            <w:tcBorders>
              <w:left w:val="single" w:sz="4" w:space="0" w:color="auto"/>
              <w:bottom w:val="single" w:sz="4" w:space="0" w:color="auto"/>
              <w:right w:val="single" w:sz="4" w:space="0" w:color="auto"/>
            </w:tcBorders>
          </w:tcPr>
          <w:p w:rsidR="009B2F45" w:rsidRPr="009B2F45" w:rsidRDefault="009B2F45" w:rsidP="0069294F">
            <w:pPr>
              <w:tabs>
                <w:tab w:val="left" w:pos="815"/>
              </w:tabs>
              <w:spacing w:after="0" w:line="240" w:lineRule="auto"/>
              <w:rPr>
                <w:rFonts w:ascii="Times New Roman" w:hAnsi="Times New Roman" w:cs="Times New Roman"/>
                <w:sz w:val="20"/>
                <w:szCs w:val="20"/>
              </w:rPr>
            </w:pPr>
            <w:r w:rsidRPr="009B2F45">
              <w:rPr>
                <w:rFonts w:ascii="Times New Roman" w:hAnsi="Times New Roman" w:cs="Times New Roman"/>
                <w:sz w:val="20"/>
                <w:szCs w:val="20"/>
              </w:rPr>
              <w:t>Соисполнитель подпрограммы</w:t>
            </w:r>
          </w:p>
        </w:tc>
        <w:tc>
          <w:tcPr>
            <w:tcW w:w="7626" w:type="dxa"/>
            <w:gridSpan w:val="8"/>
            <w:tcBorders>
              <w:left w:val="single" w:sz="4" w:space="0" w:color="auto"/>
              <w:bottom w:val="single" w:sz="4" w:space="0" w:color="auto"/>
              <w:right w:val="single" w:sz="4" w:space="0" w:color="auto"/>
            </w:tcBorders>
          </w:tcPr>
          <w:p w:rsidR="009B2F45" w:rsidRPr="009B2F45" w:rsidRDefault="009B2F45" w:rsidP="0069294F">
            <w:pPr>
              <w:widowControl w:val="0"/>
              <w:autoSpaceDE w:val="0"/>
              <w:autoSpaceDN w:val="0"/>
              <w:adjustRightInd w:val="0"/>
              <w:spacing w:after="0" w:line="240" w:lineRule="auto"/>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w:t>
            </w:r>
          </w:p>
        </w:tc>
      </w:tr>
      <w:tr w:rsidR="009B2F45" w:rsidRPr="009B2F45" w:rsidTr="00D87601">
        <w:trPr>
          <w:trHeight w:val="605"/>
          <w:tblCellSpacing w:w="5" w:type="nil"/>
        </w:trPr>
        <w:tc>
          <w:tcPr>
            <w:tcW w:w="1635" w:type="dxa"/>
            <w:tcBorders>
              <w:left w:val="single" w:sz="4" w:space="0" w:color="auto"/>
              <w:bottom w:val="single" w:sz="4" w:space="0" w:color="auto"/>
              <w:right w:val="single" w:sz="4" w:space="0" w:color="auto"/>
            </w:tcBorders>
          </w:tcPr>
          <w:p w:rsidR="009B2F45" w:rsidRPr="009B2F45" w:rsidRDefault="009B2F45" w:rsidP="0069294F">
            <w:pPr>
              <w:spacing w:after="0" w:line="240" w:lineRule="auto"/>
              <w:rPr>
                <w:rFonts w:ascii="Times New Roman" w:hAnsi="Times New Roman" w:cs="Times New Roman"/>
                <w:sz w:val="20"/>
                <w:szCs w:val="20"/>
              </w:rPr>
            </w:pPr>
            <w:r w:rsidRPr="009B2F45">
              <w:rPr>
                <w:rFonts w:ascii="Times New Roman" w:hAnsi="Times New Roman" w:cs="Times New Roman"/>
                <w:sz w:val="20"/>
                <w:szCs w:val="20"/>
              </w:rPr>
              <w:t>Программно-целевые инструменты подпрограммы</w:t>
            </w:r>
          </w:p>
        </w:tc>
        <w:tc>
          <w:tcPr>
            <w:tcW w:w="7626" w:type="dxa"/>
            <w:gridSpan w:val="8"/>
            <w:tcBorders>
              <w:left w:val="single" w:sz="4" w:space="0" w:color="auto"/>
              <w:bottom w:val="single" w:sz="4" w:space="0" w:color="auto"/>
              <w:right w:val="single" w:sz="4" w:space="0" w:color="auto"/>
            </w:tcBorders>
          </w:tcPr>
          <w:p w:rsidR="009B2F45" w:rsidRPr="009B2F45" w:rsidRDefault="009B2F45" w:rsidP="0069294F">
            <w:pPr>
              <w:widowControl w:val="0"/>
              <w:autoSpaceDE w:val="0"/>
              <w:autoSpaceDN w:val="0"/>
              <w:adjustRightInd w:val="0"/>
              <w:spacing w:after="0" w:line="240" w:lineRule="auto"/>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w:t>
            </w:r>
          </w:p>
        </w:tc>
      </w:tr>
      <w:tr w:rsidR="009B2F45" w:rsidRPr="009B2F45" w:rsidTr="00D87601">
        <w:trPr>
          <w:trHeight w:val="605"/>
          <w:tblCellSpacing w:w="5" w:type="nil"/>
        </w:trPr>
        <w:tc>
          <w:tcPr>
            <w:tcW w:w="1635"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spacing w:after="0" w:line="240" w:lineRule="auto"/>
              <w:rPr>
                <w:rFonts w:ascii="Times New Roman" w:hAnsi="Times New Roman" w:cs="Times New Roman"/>
                <w:sz w:val="20"/>
                <w:szCs w:val="20"/>
              </w:rPr>
            </w:pPr>
            <w:r w:rsidRPr="009B2F45">
              <w:rPr>
                <w:rFonts w:ascii="Times New Roman" w:hAnsi="Times New Roman" w:cs="Times New Roman"/>
                <w:sz w:val="20"/>
                <w:szCs w:val="20"/>
              </w:rPr>
              <w:t>Цель подпрограммы</w:t>
            </w:r>
          </w:p>
        </w:tc>
        <w:tc>
          <w:tcPr>
            <w:tcW w:w="7626" w:type="dxa"/>
            <w:gridSpan w:val="8"/>
            <w:tcBorders>
              <w:top w:val="single" w:sz="4" w:space="0" w:color="auto"/>
              <w:left w:val="single" w:sz="4" w:space="0" w:color="auto"/>
              <w:bottom w:val="single" w:sz="4" w:space="0" w:color="auto"/>
              <w:right w:val="single" w:sz="4" w:space="0" w:color="auto"/>
            </w:tcBorders>
          </w:tcPr>
          <w:p w:rsidR="009B2F45" w:rsidRPr="009B2F45" w:rsidRDefault="009B2F45" w:rsidP="0069294F">
            <w:pPr>
              <w:widowControl w:val="0"/>
              <w:autoSpaceDE w:val="0"/>
              <w:autoSpaceDN w:val="0"/>
              <w:adjustRightInd w:val="0"/>
              <w:spacing w:after="0" w:line="240" w:lineRule="auto"/>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 xml:space="preserve">Обеспечение долгосрочной </w:t>
            </w:r>
            <w:r w:rsidRPr="009B2F45">
              <w:rPr>
                <w:rFonts w:ascii="Times New Roman" w:hAnsi="Times New Roman" w:cs="Times New Roman"/>
                <w:sz w:val="20"/>
                <w:szCs w:val="20"/>
              </w:rPr>
              <w:t xml:space="preserve">стабильности </w:t>
            </w:r>
            <w:r w:rsidRPr="009B2F45">
              <w:rPr>
                <w:rFonts w:ascii="Times New Roman" w:eastAsia="Times New Roman" w:hAnsi="Times New Roman" w:cs="Times New Roman"/>
                <w:sz w:val="20"/>
                <w:szCs w:val="20"/>
              </w:rPr>
              <w:t>бюджетной системы  МО МР «Печора»</w:t>
            </w:r>
          </w:p>
        </w:tc>
      </w:tr>
      <w:tr w:rsidR="00D87601" w:rsidRPr="009B2F45" w:rsidTr="00D87601">
        <w:trPr>
          <w:trHeight w:val="1000"/>
          <w:tblCellSpacing w:w="5" w:type="nil"/>
        </w:trPr>
        <w:tc>
          <w:tcPr>
            <w:tcW w:w="1635" w:type="dxa"/>
            <w:tcBorders>
              <w:top w:val="single" w:sz="4" w:space="0" w:color="auto"/>
              <w:left w:val="single" w:sz="4" w:space="0" w:color="auto"/>
              <w:bottom w:val="single" w:sz="4" w:space="0" w:color="auto"/>
              <w:right w:val="single" w:sz="4" w:space="0" w:color="auto"/>
            </w:tcBorders>
          </w:tcPr>
          <w:p w:rsidR="00D87601" w:rsidRPr="009B2F45" w:rsidRDefault="00D87601" w:rsidP="0069294F">
            <w:pPr>
              <w:spacing w:after="0" w:line="240" w:lineRule="auto"/>
              <w:rPr>
                <w:rFonts w:ascii="Times New Roman" w:hAnsi="Times New Roman" w:cs="Times New Roman"/>
                <w:sz w:val="20"/>
                <w:szCs w:val="20"/>
              </w:rPr>
            </w:pPr>
            <w:r w:rsidRPr="009B2F45">
              <w:rPr>
                <w:rFonts w:ascii="Times New Roman" w:hAnsi="Times New Roman" w:cs="Times New Roman"/>
                <w:sz w:val="20"/>
                <w:szCs w:val="20"/>
              </w:rPr>
              <w:t>Задачи подпрограммы</w:t>
            </w:r>
          </w:p>
        </w:tc>
        <w:tc>
          <w:tcPr>
            <w:tcW w:w="7626" w:type="dxa"/>
            <w:gridSpan w:val="8"/>
            <w:tcBorders>
              <w:top w:val="single" w:sz="4" w:space="0" w:color="auto"/>
              <w:left w:val="single" w:sz="4" w:space="0" w:color="auto"/>
              <w:bottom w:val="single" w:sz="4" w:space="0" w:color="auto"/>
              <w:right w:val="single" w:sz="4" w:space="0" w:color="auto"/>
            </w:tcBorders>
          </w:tcPr>
          <w:p w:rsidR="00D87601" w:rsidRPr="009B2F45" w:rsidRDefault="00D87601" w:rsidP="0069294F">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1. Создание условий для повышения эффективности управления муниципальными финансами.</w:t>
            </w:r>
          </w:p>
          <w:p w:rsidR="00D87601" w:rsidRPr="009B2F45" w:rsidRDefault="00D87601" w:rsidP="0069294F">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2. Обеспечение выполнения и оптимизации расходных обязательств МО МР «Печора».</w:t>
            </w:r>
          </w:p>
          <w:p w:rsidR="00D87601" w:rsidRPr="009B2F45" w:rsidRDefault="00D87601" w:rsidP="0069294F">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3. Обеспечение управления реализацией основных направлений политики в сфере управления муниципальными финансами.</w:t>
            </w:r>
          </w:p>
        </w:tc>
      </w:tr>
      <w:tr w:rsidR="00D87601" w:rsidRPr="009B2F45" w:rsidTr="00D87601">
        <w:trPr>
          <w:trHeight w:val="273"/>
          <w:tblCellSpacing w:w="5" w:type="nil"/>
        </w:trPr>
        <w:tc>
          <w:tcPr>
            <w:tcW w:w="1635" w:type="dxa"/>
            <w:tcBorders>
              <w:top w:val="single" w:sz="4" w:space="0" w:color="auto"/>
              <w:left w:val="single" w:sz="4" w:space="0" w:color="auto"/>
              <w:bottom w:val="single" w:sz="4" w:space="0" w:color="auto"/>
              <w:right w:val="single" w:sz="4" w:space="0" w:color="auto"/>
            </w:tcBorders>
          </w:tcPr>
          <w:p w:rsidR="00D87601" w:rsidRPr="009B2F45" w:rsidRDefault="00D87601" w:rsidP="0069294F">
            <w:pPr>
              <w:spacing w:after="0" w:line="240" w:lineRule="auto"/>
              <w:rPr>
                <w:rFonts w:ascii="Times New Roman" w:hAnsi="Times New Roman" w:cs="Times New Roman"/>
                <w:sz w:val="20"/>
                <w:szCs w:val="20"/>
              </w:rPr>
            </w:pPr>
            <w:r w:rsidRPr="009B2F45">
              <w:rPr>
                <w:rFonts w:ascii="Times New Roman" w:hAnsi="Times New Roman" w:cs="Times New Roman"/>
                <w:sz w:val="20"/>
                <w:szCs w:val="20"/>
              </w:rPr>
              <w:t xml:space="preserve">Целевые индикаторы и показатели подпрограммы     </w:t>
            </w:r>
          </w:p>
          <w:p w:rsidR="00D87601" w:rsidRPr="009B2F45" w:rsidRDefault="00D87601" w:rsidP="0069294F">
            <w:pPr>
              <w:spacing w:after="0" w:line="240" w:lineRule="auto"/>
              <w:rPr>
                <w:rFonts w:ascii="Times New Roman" w:hAnsi="Times New Roman" w:cs="Times New Roman"/>
                <w:sz w:val="20"/>
                <w:szCs w:val="20"/>
              </w:rPr>
            </w:pPr>
          </w:p>
        </w:tc>
        <w:tc>
          <w:tcPr>
            <w:tcW w:w="7626" w:type="dxa"/>
            <w:gridSpan w:val="8"/>
            <w:tcBorders>
              <w:top w:val="single" w:sz="4" w:space="0" w:color="auto"/>
              <w:left w:val="single" w:sz="4" w:space="0" w:color="auto"/>
              <w:bottom w:val="single" w:sz="4" w:space="0" w:color="auto"/>
              <w:right w:val="single" w:sz="4" w:space="0" w:color="auto"/>
            </w:tcBorders>
          </w:tcPr>
          <w:p w:rsidR="00D87601" w:rsidRPr="009B2F45" w:rsidRDefault="00D87601" w:rsidP="0069294F">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 удельный вес своевременно разработанных и утвержденных и/или актуализированных нормативных правовых актов, регламентирующих и методологически обеспечивающих бюджетный процесс в МО МР «Печора»;</w:t>
            </w:r>
          </w:p>
          <w:p w:rsidR="00D87601" w:rsidRPr="009B2F45" w:rsidRDefault="00D87601" w:rsidP="0069294F">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 удельный вес главных распорядителей средств бюджета МО МР «Печора», охваченных годовым мониторингом качества финансового менеджмента главных распорядителей бюджетных средств;</w:t>
            </w:r>
          </w:p>
          <w:p w:rsidR="00D87601" w:rsidRPr="009B2F45" w:rsidRDefault="00D87601" w:rsidP="0069294F">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 удельный вес проведенных контрольных мероприятий (ревизий и проверок целевого использования средств бюджета МО МР «Печора») в общем количестве запланированных мероприятий;</w:t>
            </w:r>
          </w:p>
          <w:p w:rsidR="00D87601" w:rsidRPr="009B2F45" w:rsidRDefault="00D87601" w:rsidP="00910F92">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 отношение объема муниципального долга к объему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87601" w:rsidRPr="009B2F45" w:rsidRDefault="00D87601" w:rsidP="00F62206">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 xml:space="preserve">- соответствие решения Совета МР «Печора» о бюджете МО МР «Печора» на очередной финансовый год и плановый период требованиям Бюджетного </w:t>
            </w:r>
            <w:hyperlink r:id="rId9" w:history="1">
              <w:r w:rsidRPr="009B2F45">
                <w:rPr>
                  <w:rFonts w:ascii="Times New Roman" w:eastAsia="Times New Roman" w:hAnsi="Times New Roman" w:cs="Times New Roman"/>
                  <w:sz w:val="20"/>
                  <w:szCs w:val="20"/>
                </w:rPr>
                <w:t>кодекса</w:t>
              </w:r>
            </w:hyperlink>
            <w:r w:rsidRPr="009B2F45">
              <w:rPr>
                <w:rFonts w:ascii="Times New Roman" w:eastAsia="Times New Roman" w:hAnsi="Times New Roman" w:cs="Times New Roman"/>
                <w:sz w:val="20"/>
                <w:szCs w:val="20"/>
              </w:rPr>
              <w:t xml:space="preserve"> Российской Федерации;</w:t>
            </w:r>
          </w:p>
          <w:p w:rsidR="00D87601" w:rsidRPr="009B2F45" w:rsidRDefault="00D87601" w:rsidP="00F62206">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 соответствие исполнения бюджета МО МР «Печора» бюджетному законодательству;</w:t>
            </w:r>
          </w:p>
          <w:p w:rsidR="00D87601" w:rsidRPr="009B2F45" w:rsidRDefault="00D87601" w:rsidP="00F62206">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 удельный вес бюджетной отчетности, представленной в установленные Министерством финансов Российской Федерации сроки;</w:t>
            </w:r>
          </w:p>
          <w:p w:rsidR="00D87601" w:rsidRPr="009B2F45" w:rsidRDefault="00D87601" w:rsidP="00F62206">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 xml:space="preserve">- отношение числа   принимаемых  решений Совета МО МР «Печора» о бюджете МО МР «Печора» на очередной финансовый год и  плановый период и об исполнении бюджета МО МР «Печора», прошедших  процедуру  публичных  слушаний, к общему </w:t>
            </w:r>
            <w:r w:rsidRPr="009B2F45">
              <w:rPr>
                <w:rFonts w:ascii="Times New Roman" w:eastAsia="Times New Roman" w:hAnsi="Times New Roman" w:cs="Times New Roman"/>
                <w:sz w:val="20"/>
                <w:szCs w:val="20"/>
              </w:rPr>
              <w:lastRenderedPageBreak/>
              <w:t>количеству данных решений;</w:t>
            </w:r>
          </w:p>
          <w:p w:rsidR="00D87601" w:rsidRPr="009B2F45" w:rsidRDefault="00D87601" w:rsidP="0069294F">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 уровень расчетной бюджетной  обеспеченности    городских и сельских поселений после выравнивания не менее чем  средний по  МР «Печора»  в соответствующем   периоде;</w:t>
            </w:r>
          </w:p>
          <w:p w:rsidR="00D87601" w:rsidRPr="009B2F45" w:rsidRDefault="00D87601" w:rsidP="00F62206">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 соотношение фактического финансирования  расходов  бюджета МО МР «Печора», направленных на выравнивание бюджетной обеспеченности  муниципальных образований на территории, к их плановому значению, предусмотренному сводной бюджетной росписью на  соответствующий год;</w:t>
            </w:r>
          </w:p>
          <w:p w:rsidR="00D87601" w:rsidRPr="009B2F45" w:rsidRDefault="00D87601" w:rsidP="0069294F">
            <w:pPr>
              <w:widowControl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 уровень ежегодного достижения показателей (индикаторов) подпрограммы.</w:t>
            </w:r>
          </w:p>
        </w:tc>
      </w:tr>
      <w:tr w:rsidR="00D87601" w:rsidRPr="009B2F45" w:rsidTr="00D87601">
        <w:trPr>
          <w:trHeight w:val="617"/>
          <w:tblCellSpacing w:w="5" w:type="nil"/>
        </w:trPr>
        <w:tc>
          <w:tcPr>
            <w:tcW w:w="1635" w:type="dxa"/>
            <w:tcBorders>
              <w:top w:val="single" w:sz="4" w:space="0" w:color="auto"/>
              <w:left w:val="single" w:sz="4" w:space="0" w:color="auto"/>
              <w:bottom w:val="single" w:sz="4" w:space="0" w:color="auto"/>
              <w:right w:val="single" w:sz="4" w:space="0" w:color="auto"/>
            </w:tcBorders>
          </w:tcPr>
          <w:p w:rsidR="00D87601" w:rsidRPr="009B2F45" w:rsidRDefault="00D87601" w:rsidP="0069294F">
            <w:pPr>
              <w:spacing w:after="0" w:line="240" w:lineRule="auto"/>
              <w:rPr>
                <w:rFonts w:ascii="Times New Roman" w:hAnsi="Times New Roman" w:cs="Times New Roman"/>
                <w:sz w:val="20"/>
                <w:szCs w:val="20"/>
              </w:rPr>
            </w:pPr>
            <w:r w:rsidRPr="009B2F45">
              <w:rPr>
                <w:rFonts w:ascii="Times New Roman" w:hAnsi="Times New Roman" w:cs="Times New Roman"/>
                <w:sz w:val="20"/>
                <w:szCs w:val="20"/>
              </w:rPr>
              <w:lastRenderedPageBreak/>
              <w:t>Этапы и сроки  реализации   подпрограммы</w:t>
            </w:r>
          </w:p>
        </w:tc>
        <w:tc>
          <w:tcPr>
            <w:tcW w:w="7626" w:type="dxa"/>
            <w:gridSpan w:val="8"/>
            <w:tcBorders>
              <w:top w:val="single" w:sz="4" w:space="0" w:color="auto"/>
              <w:left w:val="single" w:sz="4" w:space="0" w:color="auto"/>
              <w:bottom w:val="single" w:sz="4" w:space="0" w:color="auto"/>
              <w:right w:val="single" w:sz="4" w:space="0" w:color="auto"/>
            </w:tcBorders>
          </w:tcPr>
          <w:p w:rsidR="00D87601" w:rsidRPr="009B2F45" w:rsidRDefault="00D87601"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2014-2020 годы</w:t>
            </w:r>
          </w:p>
          <w:p w:rsidR="00D87601" w:rsidRPr="009B2F45" w:rsidRDefault="00D87601"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Этапы реализации не выделяются</w:t>
            </w:r>
          </w:p>
        </w:tc>
      </w:tr>
      <w:tr w:rsidR="00D87601" w:rsidRPr="009B2F45" w:rsidTr="00D87601">
        <w:trPr>
          <w:trHeight w:val="617"/>
          <w:tblCellSpacing w:w="5" w:type="nil"/>
        </w:trPr>
        <w:tc>
          <w:tcPr>
            <w:tcW w:w="1635" w:type="dxa"/>
            <w:vMerge w:val="restart"/>
            <w:tcBorders>
              <w:top w:val="single" w:sz="4" w:space="0" w:color="auto"/>
              <w:left w:val="single" w:sz="4" w:space="0" w:color="auto"/>
              <w:right w:val="single" w:sz="4" w:space="0" w:color="auto"/>
            </w:tcBorders>
          </w:tcPr>
          <w:p w:rsidR="00D87601" w:rsidRPr="009B2F45" w:rsidRDefault="00D87601" w:rsidP="00B82627">
            <w:pPr>
              <w:rPr>
                <w:rFonts w:ascii="Times New Roman" w:hAnsi="Times New Roman" w:cs="Times New Roman"/>
                <w:sz w:val="20"/>
                <w:szCs w:val="20"/>
              </w:rPr>
            </w:pPr>
            <w:r w:rsidRPr="009B2F45">
              <w:rPr>
                <w:rFonts w:ascii="Times New Roman" w:hAnsi="Times New Roman" w:cs="Times New Roman"/>
                <w:sz w:val="20"/>
                <w:szCs w:val="20"/>
              </w:rPr>
              <w:t>Объемы финансирования подпрограммы</w:t>
            </w:r>
          </w:p>
        </w:tc>
        <w:tc>
          <w:tcPr>
            <w:tcW w:w="7626" w:type="dxa"/>
            <w:gridSpan w:val="8"/>
            <w:tcBorders>
              <w:top w:val="single" w:sz="4" w:space="0" w:color="auto"/>
              <w:left w:val="single" w:sz="4" w:space="0" w:color="auto"/>
              <w:bottom w:val="single" w:sz="4" w:space="0" w:color="auto"/>
              <w:right w:val="single" w:sz="4" w:space="0" w:color="auto"/>
            </w:tcBorders>
          </w:tcPr>
          <w:p w:rsidR="00D87601" w:rsidRPr="009B2F45" w:rsidRDefault="00D87601" w:rsidP="003F6D18">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 xml:space="preserve">Общий объем финансирования составляет </w:t>
            </w:r>
            <w:r w:rsidR="003F6D18">
              <w:rPr>
                <w:rFonts w:ascii="Times New Roman" w:eastAsia="Times New Roman" w:hAnsi="Times New Roman" w:cs="Times New Roman"/>
                <w:sz w:val="20"/>
                <w:szCs w:val="20"/>
              </w:rPr>
              <w:t>132 375,0</w:t>
            </w:r>
            <w:r w:rsidRPr="009B2F45">
              <w:rPr>
                <w:rFonts w:ascii="Times New Roman" w:eastAsia="Times New Roman" w:hAnsi="Times New Roman" w:cs="Times New Roman"/>
                <w:sz w:val="20"/>
                <w:szCs w:val="20"/>
              </w:rPr>
              <w:t xml:space="preserve"> тыс. рублей, в том числе по источникам финансирования и годам реализации:</w:t>
            </w:r>
          </w:p>
        </w:tc>
      </w:tr>
      <w:tr w:rsidR="00D87601" w:rsidRPr="009B2F45" w:rsidTr="00D87601">
        <w:trPr>
          <w:trHeight w:val="602"/>
          <w:tblCellSpacing w:w="5" w:type="nil"/>
        </w:trPr>
        <w:tc>
          <w:tcPr>
            <w:tcW w:w="1635" w:type="dxa"/>
            <w:vMerge/>
            <w:tcBorders>
              <w:left w:val="single" w:sz="4" w:space="0" w:color="auto"/>
              <w:right w:val="single" w:sz="4" w:space="0" w:color="auto"/>
            </w:tcBorders>
          </w:tcPr>
          <w:p w:rsidR="00D87601" w:rsidRPr="009B2F45" w:rsidRDefault="00D87601" w:rsidP="0069294F">
            <w:pPr>
              <w:spacing w:after="0" w:line="240" w:lineRule="auto"/>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87601" w:rsidRPr="009B2F45" w:rsidRDefault="00D87601"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B2F45">
              <w:rPr>
                <w:rFonts w:ascii="Times New Roman" w:hAnsi="Times New Roman" w:cs="Times New Roman"/>
                <w:sz w:val="20"/>
                <w:szCs w:val="20"/>
              </w:rPr>
              <w:t>Источник финансирования</w:t>
            </w:r>
          </w:p>
        </w:tc>
        <w:tc>
          <w:tcPr>
            <w:tcW w:w="6209" w:type="dxa"/>
            <w:gridSpan w:val="7"/>
            <w:tcBorders>
              <w:top w:val="single" w:sz="4" w:space="0" w:color="auto"/>
              <w:left w:val="single" w:sz="4" w:space="0" w:color="auto"/>
              <w:bottom w:val="single" w:sz="4" w:space="0" w:color="auto"/>
              <w:right w:val="single" w:sz="4" w:space="0" w:color="auto"/>
            </w:tcBorders>
          </w:tcPr>
          <w:p w:rsidR="00D87601" w:rsidRPr="009B2F45" w:rsidRDefault="00D87601" w:rsidP="0069294F">
            <w:pPr>
              <w:spacing w:after="0" w:line="240" w:lineRule="auto"/>
              <w:rPr>
                <w:rFonts w:ascii="Times New Roman" w:hAnsi="Times New Roman" w:cs="Times New Roman"/>
                <w:sz w:val="20"/>
                <w:szCs w:val="20"/>
              </w:rPr>
            </w:pPr>
            <w:r w:rsidRPr="009B2F45">
              <w:rPr>
                <w:rFonts w:ascii="Times New Roman" w:hAnsi="Times New Roman" w:cs="Times New Roman"/>
                <w:sz w:val="20"/>
                <w:szCs w:val="20"/>
              </w:rPr>
              <w:t>Объем финансирования (тыс. руб.)</w:t>
            </w:r>
          </w:p>
        </w:tc>
      </w:tr>
      <w:tr w:rsidR="009B2F45" w:rsidRPr="009B2F45" w:rsidTr="00D87601">
        <w:trPr>
          <w:trHeight w:val="271"/>
          <w:tblCellSpacing w:w="5" w:type="nil"/>
        </w:trPr>
        <w:tc>
          <w:tcPr>
            <w:tcW w:w="1635" w:type="dxa"/>
            <w:vMerge/>
            <w:tcBorders>
              <w:left w:val="single" w:sz="4" w:space="0" w:color="auto"/>
              <w:right w:val="single" w:sz="4" w:space="0" w:color="auto"/>
            </w:tcBorders>
          </w:tcPr>
          <w:p w:rsidR="009B2F45" w:rsidRPr="009B2F45" w:rsidRDefault="009B2F45" w:rsidP="0069294F">
            <w:pPr>
              <w:spacing w:after="0" w:line="240" w:lineRule="auto"/>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Всего</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spacing w:after="0" w:line="240" w:lineRule="auto"/>
              <w:rPr>
                <w:rFonts w:ascii="Times New Roman" w:eastAsia="Calibri" w:hAnsi="Times New Roman" w:cs="Times New Roman"/>
                <w:sz w:val="20"/>
                <w:szCs w:val="20"/>
              </w:rPr>
            </w:pPr>
            <w:r w:rsidRPr="009B2F45">
              <w:rPr>
                <w:rFonts w:ascii="Times New Roman" w:hAnsi="Times New Roman" w:cs="Times New Roman"/>
                <w:sz w:val="20"/>
                <w:szCs w:val="20"/>
              </w:rPr>
              <w:t>2014 год</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B2F45">
              <w:rPr>
                <w:rFonts w:ascii="Times New Roman" w:hAnsi="Times New Roman" w:cs="Times New Roman"/>
                <w:sz w:val="20"/>
                <w:szCs w:val="20"/>
              </w:rPr>
              <w:t>2015 год</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spacing w:after="0" w:line="240" w:lineRule="auto"/>
              <w:rPr>
                <w:rFonts w:ascii="Times New Roman" w:eastAsia="Calibri" w:hAnsi="Times New Roman" w:cs="Times New Roman"/>
                <w:sz w:val="20"/>
                <w:szCs w:val="20"/>
              </w:rPr>
            </w:pPr>
            <w:r w:rsidRPr="009B2F45">
              <w:rPr>
                <w:rFonts w:ascii="Times New Roman" w:hAnsi="Times New Roman" w:cs="Times New Roman"/>
                <w:sz w:val="20"/>
                <w:szCs w:val="20"/>
              </w:rPr>
              <w:t>2016 год</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9B2F45">
              <w:rPr>
                <w:rFonts w:ascii="Times New Roman" w:hAnsi="Times New Roman" w:cs="Times New Roman"/>
                <w:sz w:val="20"/>
                <w:szCs w:val="20"/>
              </w:rPr>
              <w:t>2017 год</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overflowPunct w:val="0"/>
              <w:autoSpaceDE w:val="0"/>
              <w:autoSpaceDN w:val="0"/>
              <w:adjustRightInd w:val="0"/>
              <w:spacing w:after="0" w:line="240" w:lineRule="auto"/>
              <w:jc w:val="both"/>
              <w:rPr>
                <w:rFonts w:ascii="Times New Roman" w:hAnsi="Times New Roman" w:cs="Times New Roman"/>
                <w:sz w:val="20"/>
                <w:szCs w:val="20"/>
              </w:rPr>
            </w:pPr>
            <w:r w:rsidRPr="009B2F45">
              <w:rPr>
                <w:rFonts w:ascii="Times New Roman" w:hAnsi="Times New Roman" w:cs="Times New Roman"/>
                <w:sz w:val="20"/>
                <w:szCs w:val="20"/>
              </w:rPr>
              <w:t>2018 год</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overflowPunct w:val="0"/>
              <w:autoSpaceDE w:val="0"/>
              <w:autoSpaceDN w:val="0"/>
              <w:adjustRightInd w:val="0"/>
              <w:spacing w:after="0" w:line="240" w:lineRule="auto"/>
              <w:jc w:val="both"/>
              <w:rPr>
                <w:rFonts w:ascii="Times New Roman" w:hAnsi="Times New Roman" w:cs="Times New Roman"/>
                <w:sz w:val="20"/>
                <w:szCs w:val="20"/>
              </w:rPr>
            </w:pPr>
            <w:r w:rsidRPr="009B2F45">
              <w:rPr>
                <w:rFonts w:ascii="Times New Roman" w:hAnsi="Times New Roman" w:cs="Times New Roman"/>
                <w:sz w:val="20"/>
                <w:szCs w:val="20"/>
              </w:rPr>
              <w:t>2019 год</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5E31D0" w:rsidP="0069294F">
            <w:pPr>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2020 год</w:t>
            </w:r>
          </w:p>
        </w:tc>
      </w:tr>
      <w:tr w:rsidR="009B2F45" w:rsidRPr="009B2F45" w:rsidTr="00D87601">
        <w:trPr>
          <w:trHeight w:val="261"/>
          <w:tblCellSpacing w:w="5" w:type="nil"/>
        </w:trPr>
        <w:tc>
          <w:tcPr>
            <w:tcW w:w="1635" w:type="dxa"/>
            <w:vMerge/>
            <w:tcBorders>
              <w:left w:val="single" w:sz="4" w:space="0" w:color="auto"/>
              <w:right w:val="single" w:sz="4" w:space="0" w:color="auto"/>
            </w:tcBorders>
          </w:tcPr>
          <w:p w:rsidR="009B2F45" w:rsidRPr="009B2F45" w:rsidRDefault="009B2F45" w:rsidP="0069294F">
            <w:pPr>
              <w:spacing w:after="0" w:line="240" w:lineRule="auto"/>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B2F45" w:rsidRPr="009B2F45" w:rsidRDefault="009B2F45" w:rsidP="003F6D18">
            <w:pPr>
              <w:widowControl w:val="0"/>
              <w:spacing w:after="0" w:line="240" w:lineRule="auto"/>
              <w:rPr>
                <w:rFonts w:ascii="Times New Roman" w:hAnsi="Times New Roman" w:cs="Times New Roman"/>
                <w:sz w:val="20"/>
                <w:szCs w:val="20"/>
              </w:rPr>
            </w:pPr>
            <w:r w:rsidRPr="009B2F45">
              <w:rPr>
                <w:rFonts w:ascii="Times New Roman" w:hAnsi="Times New Roman" w:cs="Times New Roman"/>
                <w:sz w:val="20"/>
                <w:szCs w:val="20"/>
              </w:rPr>
              <w:t>1</w:t>
            </w:r>
            <w:r w:rsidR="003F6D18">
              <w:rPr>
                <w:rFonts w:ascii="Times New Roman" w:hAnsi="Times New Roman" w:cs="Times New Roman"/>
                <w:sz w:val="20"/>
                <w:szCs w:val="20"/>
              </w:rPr>
              <w:t>32 375,0</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spacing w:after="0" w:line="240" w:lineRule="auto"/>
              <w:rPr>
                <w:rFonts w:ascii="Times New Roman" w:eastAsia="Calibri" w:hAnsi="Times New Roman" w:cs="Times New Roman"/>
                <w:sz w:val="20"/>
                <w:szCs w:val="20"/>
              </w:rPr>
            </w:pPr>
            <w:r w:rsidRPr="009B2F45">
              <w:rPr>
                <w:rFonts w:ascii="Times New Roman" w:hAnsi="Times New Roman" w:cs="Times New Roman"/>
                <w:sz w:val="20"/>
                <w:szCs w:val="20"/>
              </w:rPr>
              <w:t>18 204,7</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widowControl w:val="0"/>
              <w:spacing w:after="0" w:line="240" w:lineRule="auto"/>
              <w:rPr>
                <w:rFonts w:ascii="Times New Roman" w:hAnsi="Times New Roman" w:cs="Times New Roman"/>
                <w:sz w:val="20"/>
                <w:szCs w:val="20"/>
              </w:rPr>
            </w:pPr>
            <w:r w:rsidRPr="009B2F45">
              <w:rPr>
                <w:rFonts w:ascii="Times New Roman" w:hAnsi="Times New Roman" w:cs="Times New Roman"/>
                <w:sz w:val="20"/>
                <w:szCs w:val="20"/>
              </w:rPr>
              <w:t>19 196,4</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spacing w:after="0" w:line="240" w:lineRule="auto"/>
              <w:rPr>
                <w:rFonts w:ascii="Times New Roman" w:eastAsia="Calibri" w:hAnsi="Times New Roman" w:cs="Times New Roman"/>
                <w:sz w:val="20"/>
                <w:szCs w:val="20"/>
              </w:rPr>
            </w:pPr>
            <w:r w:rsidRPr="009B2F45">
              <w:rPr>
                <w:rFonts w:ascii="Times New Roman" w:hAnsi="Times New Roman" w:cs="Times New Roman"/>
                <w:sz w:val="20"/>
                <w:szCs w:val="20"/>
              </w:rPr>
              <w:t>18 666,4</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widowControl w:val="0"/>
              <w:spacing w:after="0" w:line="240" w:lineRule="auto"/>
              <w:rPr>
                <w:rFonts w:ascii="Times New Roman" w:hAnsi="Times New Roman" w:cs="Times New Roman"/>
                <w:sz w:val="20"/>
                <w:szCs w:val="20"/>
              </w:rPr>
            </w:pPr>
            <w:r w:rsidRPr="009B2F45">
              <w:rPr>
                <w:rFonts w:ascii="Times New Roman" w:hAnsi="Times New Roman" w:cs="Times New Roman"/>
                <w:sz w:val="20"/>
                <w:szCs w:val="20"/>
              </w:rPr>
              <w:t>18 308,0</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B110B3" w:rsidP="0069294F">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19 453,3</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B110B3" w:rsidP="0069294F">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19 247,7</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B110B3" w:rsidP="0069294F">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19 316,5</w:t>
            </w:r>
          </w:p>
        </w:tc>
      </w:tr>
      <w:tr w:rsidR="00D87601" w:rsidRPr="009B2F45" w:rsidTr="00D87601">
        <w:trPr>
          <w:trHeight w:val="261"/>
          <w:tblCellSpacing w:w="5" w:type="nil"/>
        </w:trPr>
        <w:tc>
          <w:tcPr>
            <w:tcW w:w="1635" w:type="dxa"/>
            <w:vMerge/>
            <w:tcBorders>
              <w:left w:val="single" w:sz="4" w:space="0" w:color="auto"/>
              <w:right w:val="single" w:sz="4" w:space="0" w:color="auto"/>
            </w:tcBorders>
          </w:tcPr>
          <w:p w:rsidR="00D87601" w:rsidRPr="009B2F45" w:rsidRDefault="00D87601" w:rsidP="0069294F">
            <w:pPr>
              <w:spacing w:after="0" w:line="240" w:lineRule="auto"/>
              <w:rPr>
                <w:rFonts w:ascii="Times New Roman" w:eastAsia="Calibri" w:hAnsi="Times New Roman" w:cs="Times New Roman"/>
                <w:sz w:val="20"/>
                <w:szCs w:val="20"/>
              </w:rPr>
            </w:pPr>
          </w:p>
        </w:tc>
        <w:tc>
          <w:tcPr>
            <w:tcW w:w="7626" w:type="dxa"/>
            <w:gridSpan w:val="8"/>
            <w:tcBorders>
              <w:top w:val="single" w:sz="4" w:space="0" w:color="auto"/>
              <w:left w:val="single" w:sz="4" w:space="0" w:color="auto"/>
              <w:bottom w:val="single" w:sz="4" w:space="0" w:color="auto"/>
              <w:right w:val="single" w:sz="4" w:space="0" w:color="auto"/>
            </w:tcBorders>
          </w:tcPr>
          <w:p w:rsidR="00D87601" w:rsidRPr="009B2F45" w:rsidRDefault="00D87601" w:rsidP="0069294F">
            <w:pPr>
              <w:widowControl w:val="0"/>
              <w:spacing w:after="0" w:line="240" w:lineRule="auto"/>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в том числе по источникам финансирования:</w:t>
            </w:r>
          </w:p>
        </w:tc>
      </w:tr>
      <w:tr w:rsidR="00D87601" w:rsidRPr="009B2F45" w:rsidTr="00D87601">
        <w:trPr>
          <w:trHeight w:val="261"/>
          <w:tblCellSpacing w:w="5" w:type="nil"/>
        </w:trPr>
        <w:tc>
          <w:tcPr>
            <w:tcW w:w="1635" w:type="dxa"/>
            <w:vMerge/>
            <w:tcBorders>
              <w:left w:val="single" w:sz="4" w:space="0" w:color="auto"/>
              <w:right w:val="single" w:sz="4" w:space="0" w:color="auto"/>
            </w:tcBorders>
          </w:tcPr>
          <w:p w:rsidR="00D87601" w:rsidRPr="009B2F45" w:rsidRDefault="00D87601" w:rsidP="0069294F">
            <w:pPr>
              <w:spacing w:after="0" w:line="240" w:lineRule="auto"/>
              <w:rPr>
                <w:rFonts w:ascii="Times New Roman" w:eastAsia="Calibri" w:hAnsi="Times New Roman" w:cs="Times New Roman"/>
                <w:sz w:val="20"/>
                <w:szCs w:val="20"/>
              </w:rPr>
            </w:pPr>
          </w:p>
        </w:tc>
        <w:tc>
          <w:tcPr>
            <w:tcW w:w="7626" w:type="dxa"/>
            <w:gridSpan w:val="8"/>
            <w:tcBorders>
              <w:top w:val="single" w:sz="4" w:space="0" w:color="auto"/>
              <w:left w:val="single" w:sz="4" w:space="0" w:color="auto"/>
              <w:bottom w:val="single" w:sz="4" w:space="0" w:color="auto"/>
              <w:right w:val="single" w:sz="4" w:space="0" w:color="auto"/>
            </w:tcBorders>
          </w:tcPr>
          <w:p w:rsidR="00D87601" w:rsidRPr="009B2F45" w:rsidRDefault="00D87601" w:rsidP="0069294F">
            <w:pPr>
              <w:widowControl w:val="0"/>
              <w:spacing w:after="0" w:line="240" w:lineRule="auto"/>
              <w:rPr>
                <w:rFonts w:ascii="Times New Roman" w:hAnsi="Times New Roman" w:cs="Times New Roman"/>
                <w:sz w:val="20"/>
                <w:szCs w:val="20"/>
              </w:rPr>
            </w:pPr>
            <w:r w:rsidRPr="009B2F45">
              <w:rPr>
                <w:rFonts w:ascii="Times New Roman" w:hAnsi="Times New Roman" w:cs="Times New Roman"/>
                <w:sz w:val="20"/>
                <w:szCs w:val="20"/>
              </w:rPr>
              <w:t>федеральный бюджет</w:t>
            </w:r>
          </w:p>
        </w:tc>
      </w:tr>
      <w:tr w:rsidR="009B2F45" w:rsidRPr="009B2F45" w:rsidTr="00D87601">
        <w:trPr>
          <w:trHeight w:val="261"/>
          <w:tblCellSpacing w:w="5" w:type="nil"/>
        </w:trPr>
        <w:tc>
          <w:tcPr>
            <w:tcW w:w="1635" w:type="dxa"/>
            <w:vMerge/>
            <w:tcBorders>
              <w:left w:val="single" w:sz="4" w:space="0" w:color="auto"/>
              <w:right w:val="single" w:sz="4" w:space="0" w:color="auto"/>
            </w:tcBorders>
          </w:tcPr>
          <w:p w:rsidR="009B2F45" w:rsidRPr="009B2F45" w:rsidRDefault="009B2F45" w:rsidP="0069294F">
            <w:pPr>
              <w:spacing w:after="0" w:line="240" w:lineRule="auto"/>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widowControl w:val="0"/>
              <w:spacing w:after="0" w:line="240" w:lineRule="auto"/>
              <w:rPr>
                <w:rFonts w:ascii="Times New Roman" w:hAnsi="Times New Roman" w:cs="Times New Roman"/>
                <w:sz w:val="20"/>
                <w:szCs w:val="20"/>
              </w:rPr>
            </w:pPr>
            <w:r w:rsidRPr="009B2F45">
              <w:rPr>
                <w:rFonts w:ascii="Times New Roman" w:hAnsi="Times New Roman"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spacing w:after="0" w:line="240" w:lineRule="auto"/>
              <w:rPr>
                <w:rFonts w:ascii="Times New Roman" w:eastAsia="Calibri" w:hAnsi="Times New Roman" w:cs="Times New Roman"/>
                <w:sz w:val="20"/>
                <w:szCs w:val="20"/>
              </w:rPr>
            </w:pPr>
            <w:r w:rsidRPr="009B2F45">
              <w:rPr>
                <w:rFonts w:ascii="Times New Roman" w:hAnsi="Times New Roman"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widowControl w:val="0"/>
              <w:spacing w:after="0" w:line="240" w:lineRule="auto"/>
              <w:rPr>
                <w:rFonts w:ascii="Times New Roman" w:hAnsi="Times New Roman" w:cs="Times New Roman"/>
                <w:sz w:val="20"/>
                <w:szCs w:val="20"/>
              </w:rPr>
            </w:pPr>
            <w:r w:rsidRPr="009B2F45">
              <w:rPr>
                <w:rFonts w:ascii="Times New Roman" w:hAnsi="Times New Roman"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spacing w:after="0" w:line="240" w:lineRule="auto"/>
              <w:rPr>
                <w:rFonts w:ascii="Times New Roman" w:eastAsia="Calibri" w:hAnsi="Times New Roman" w:cs="Times New Roman"/>
                <w:sz w:val="20"/>
                <w:szCs w:val="20"/>
              </w:rPr>
            </w:pPr>
            <w:r w:rsidRPr="009B2F45">
              <w:rPr>
                <w:rFonts w:ascii="Times New Roman" w:hAnsi="Times New Roman"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widowControl w:val="0"/>
              <w:spacing w:after="0" w:line="240" w:lineRule="auto"/>
              <w:rPr>
                <w:rFonts w:ascii="Times New Roman" w:hAnsi="Times New Roman" w:cs="Times New Roman"/>
                <w:sz w:val="20"/>
                <w:szCs w:val="20"/>
              </w:rPr>
            </w:pPr>
            <w:r w:rsidRPr="009B2F45">
              <w:rPr>
                <w:rFonts w:ascii="Times New Roman" w:hAnsi="Times New Roman"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widowControl w:val="0"/>
              <w:spacing w:after="0" w:line="240" w:lineRule="auto"/>
              <w:rPr>
                <w:rFonts w:ascii="Times New Roman" w:hAnsi="Times New Roman" w:cs="Times New Roman"/>
                <w:sz w:val="20"/>
                <w:szCs w:val="20"/>
              </w:rPr>
            </w:pPr>
            <w:r w:rsidRPr="009B2F45">
              <w:rPr>
                <w:rFonts w:ascii="Times New Roman" w:hAnsi="Times New Roman"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widowControl w:val="0"/>
              <w:spacing w:after="0" w:line="240" w:lineRule="auto"/>
              <w:rPr>
                <w:rFonts w:ascii="Times New Roman" w:hAnsi="Times New Roman" w:cs="Times New Roman"/>
                <w:sz w:val="20"/>
                <w:szCs w:val="20"/>
              </w:rPr>
            </w:pPr>
            <w:r w:rsidRPr="009B2F45">
              <w:rPr>
                <w:rFonts w:ascii="Times New Roman" w:hAnsi="Times New Roman"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widowControl w:val="0"/>
              <w:spacing w:after="0" w:line="240" w:lineRule="auto"/>
              <w:rPr>
                <w:rFonts w:ascii="Times New Roman" w:hAnsi="Times New Roman" w:cs="Times New Roman"/>
                <w:sz w:val="20"/>
                <w:szCs w:val="20"/>
              </w:rPr>
            </w:pPr>
          </w:p>
        </w:tc>
      </w:tr>
      <w:tr w:rsidR="00D87601" w:rsidRPr="009B2F45" w:rsidTr="00D87601">
        <w:trPr>
          <w:trHeight w:val="261"/>
          <w:tblCellSpacing w:w="5" w:type="nil"/>
        </w:trPr>
        <w:tc>
          <w:tcPr>
            <w:tcW w:w="1635" w:type="dxa"/>
            <w:vMerge/>
            <w:tcBorders>
              <w:left w:val="single" w:sz="4" w:space="0" w:color="auto"/>
              <w:right w:val="single" w:sz="4" w:space="0" w:color="auto"/>
            </w:tcBorders>
          </w:tcPr>
          <w:p w:rsidR="00D87601" w:rsidRPr="009B2F45" w:rsidRDefault="00D87601" w:rsidP="0069294F">
            <w:pPr>
              <w:spacing w:after="0" w:line="240" w:lineRule="auto"/>
              <w:rPr>
                <w:rFonts w:ascii="Times New Roman" w:eastAsia="Calibri" w:hAnsi="Times New Roman" w:cs="Times New Roman"/>
                <w:sz w:val="20"/>
                <w:szCs w:val="20"/>
              </w:rPr>
            </w:pPr>
          </w:p>
        </w:tc>
        <w:tc>
          <w:tcPr>
            <w:tcW w:w="7626" w:type="dxa"/>
            <w:gridSpan w:val="8"/>
            <w:tcBorders>
              <w:top w:val="single" w:sz="4" w:space="0" w:color="auto"/>
              <w:left w:val="single" w:sz="4" w:space="0" w:color="auto"/>
              <w:bottom w:val="single" w:sz="4" w:space="0" w:color="auto"/>
              <w:right w:val="single" w:sz="4" w:space="0" w:color="auto"/>
            </w:tcBorders>
          </w:tcPr>
          <w:p w:rsidR="00D87601" w:rsidRPr="009B2F45" w:rsidRDefault="00D87601" w:rsidP="0069294F">
            <w:pPr>
              <w:widowControl w:val="0"/>
              <w:spacing w:after="0" w:line="240" w:lineRule="auto"/>
              <w:rPr>
                <w:rFonts w:ascii="Times New Roman" w:hAnsi="Times New Roman" w:cs="Times New Roman"/>
                <w:sz w:val="20"/>
                <w:szCs w:val="20"/>
              </w:rPr>
            </w:pPr>
            <w:r w:rsidRPr="009B2F45">
              <w:rPr>
                <w:rFonts w:ascii="Times New Roman" w:hAnsi="Times New Roman" w:cs="Times New Roman"/>
                <w:sz w:val="20"/>
                <w:szCs w:val="20"/>
              </w:rPr>
              <w:t>республиканский бюджет Республики Коми</w:t>
            </w:r>
          </w:p>
        </w:tc>
      </w:tr>
      <w:tr w:rsidR="009B2F45" w:rsidRPr="009B2F45" w:rsidTr="00D87601">
        <w:trPr>
          <w:trHeight w:val="261"/>
          <w:tblCellSpacing w:w="5" w:type="nil"/>
        </w:trPr>
        <w:tc>
          <w:tcPr>
            <w:tcW w:w="1635" w:type="dxa"/>
            <w:vMerge/>
            <w:tcBorders>
              <w:left w:val="single" w:sz="4" w:space="0" w:color="auto"/>
              <w:right w:val="single" w:sz="4" w:space="0" w:color="auto"/>
            </w:tcBorders>
          </w:tcPr>
          <w:p w:rsidR="009B2F45" w:rsidRPr="009B2F45" w:rsidRDefault="009B2F45" w:rsidP="0069294F">
            <w:pPr>
              <w:spacing w:after="0" w:line="240" w:lineRule="auto"/>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widowControl w:val="0"/>
              <w:spacing w:after="0" w:line="240" w:lineRule="auto"/>
              <w:rPr>
                <w:rFonts w:ascii="Times New Roman" w:hAnsi="Times New Roman" w:cs="Times New Roman"/>
                <w:sz w:val="20"/>
                <w:szCs w:val="20"/>
              </w:rPr>
            </w:pPr>
            <w:r w:rsidRPr="009B2F45">
              <w:rPr>
                <w:rFonts w:ascii="Times New Roman" w:hAnsi="Times New Roman"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spacing w:after="0" w:line="240" w:lineRule="auto"/>
              <w:rPr>
                <w:rFonts w:ascii="Times New Roman" w:eastAsia="Calibri" w:hAnsi="Times New Roman" w:cs="Times New Roman"/>
                <w:sz w:val="20"/>
                <w:szCs w:val="20"/>
              </w:rPr>
            </w:pPr>
            <w:r w:rsidRPr="009B2F45">
              <w:rPr>
                <w:rFonts w:ascii="Times New Roman" w:hAnsi="Times New Roman"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widowControl w:val="0"/>
              <w:spacing w:after="0" w:line="240" w:lineRule="auto"/>
              <w:rPr>
                <w:rFonts w:ascii="Times New Roman" w:hAnsi="Times New Roman" w:cs="Times New Roman"/>
                <w:sz w:val="20"/>
                <w:szCs w:val="20"/>
              </w:rPr>
            </w:pPr>
            <w:r w:rsidRPr="009B2F45">
              <w:rPr>
                <w:rFonts w:ascii="Times New Roman" w:hAnsi="Times New Roman"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spacing w:after="0" w:line="240" w:lineRule="auto"/>
              <w:rPr>
                <w:rFonts w:ascii="Times New Roman" w:eastAsia="Calibri" w:hAnsi="Times New Roman" w:cs="Times New Roman"/>
                <w:sz w:val="20"/>
                <w:szCs w:val="20"/>
              </w:rPr>
            </w:pPr>
            <w:r w:rsidRPr="009B2F45">
              <w:rPr>
                <w:rFonts w:ascii="Times New Roman" w:hAnsi="Times New Roman"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widowControl w:val="0"/>
              <w:spacing w:after="0" w:line="240" w:lineRule="auto"/>
              <w:rPr>
                <w:rFonts w:ascii="Times New Roman" w:hAnsi="Times New Roman" w:cs="Times New Roman"/>
                <w:sz w:val="20"/>
                <w:szCs w:val="20"/>
              </w:rPr>
            </w:pPr>
            <w:r w:rsidRPr="009B2F45">
              <w:rPr>
                <w:rFonts w:ascii="Times New Roman" w:hAnsi="Times New Roman"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widowControl w:val="0"/>
              <w:spacing w:after="0" w:line="240" w:lineRule="auto"/>
              <w:rPr>
                <w:rFonts w:ascii="Times New Roman" w:hAnsi="Times New Roman" w:cs="Times New Roman"/>
                <w:sz w:val="20"/>
                <w:szCs w:val="20"/>
              </w:rPr>
            </w:pPr>
            <w:r w:rsidRPr="009B2F45">
              <w:rPr>
                <w:rFonts w:ascii="Times New Roman" w:hAnsi="Times New Roman"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widowControl w:val="0"/>
              <w:spacing w:after="0" w:line="240" w:lineRule="auto"/>
              <w:rPr>
                <w:rFonts w:ascii="Times New Roman" w:hAnsi="Times New Roman" w:cs="Times New Roman"/>
                <w:sz w:val="20"/>
                <w:szCs w:val="20"/>
              </w:rPr>
            </w:pPr>
            <w:r w:rsidRPr="009B2F45">
              <w:rPr>
                <w:rFonts w:ascii="Times New Roman" w:hAnsi="Times New Roman"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9B2F45" w:rsidRPr="009B2F45" w:rsidRDefault="009B2F45" w:rsidP="0069294F">
            <w:pPr>
              <w:widowControl w:val="0"/>
              <w:spacing w:after="0" w:line="240" w:lineRule="auto"/>
              <w:rPr>
                <w:rFonts w:ascii="Times New Roman" w:hAnsi="Times New Roman" w:cs="Times New Roman"/>
                <w:sz w:val="20"/>
                <w:szCs w:val="20"/>
              </w:rPr>
            </w:pPr>
          </w:p>
        </w:tc>
      </w:tr>
      <w:tr w:rsidR="00D87601" w:rsidRPr="009B2F45" w:rsidTr="00D87601">
        <w:trPr>
          <w:trHeight w:val="261"/>
          <w:tblCellSpacing w:w="5" w:type="nil"/>
        </w:trPr>
        <w:tc>
          <w:tcPr>
            <w:tcW w:w="1635" w:type="dxa"/>
            <w:vMerge/>
            <w:tcBorders>
              <w:left w:val="single" w:sz="4" w:space="0" w:color="auto"/>
              <w:right w:val="single" w:sz="4" w:space="0" w:color="auto"/>
            </w:tcBorders>
          </w:tcPr>
          <w:p w:rsidR="00D87601" w:rsidRPr="009B2F45" w:rsidRDefault="00D87601" w:rsidP="0069294F">
            <w:pPr>
              <w:spacing w:after="0" w:line="240" w:lineRule="auto"/>
              <w:rPr>
                <w:rFonts w:ascii="Times New Roman" w:eastAsia="Calibri" w:hAnsi="Times New Roman" w:cs="Times New Roman"/>
                <w:sz w:val="20"/>
                <w:szCs w:val="20"/>
              </w:rPr>
            </w:pPr>
          </w:p>
        </w:tc>
        <w:tc>
          <w:tcPr>
            <w:tcW w:w="7626" w:type="dxa"/>
            <w:gridSpan w:val="8"/>
            <w:tcBorders>
              <w:top w:val="single" w:sz="4" w:space="0" w:color="auto"/>
              <w:left w:val="single" w:sz="4" w:space="0" w:color="auto"/>
              <w:bottom w:val="single" w:sz="4" w:space="0" w:color="auto"/>
              <w:right w:val="single" w:sz="4" w:space="0" w:color="auto"/>
            </w:tcBorders>
          </w:tcPr>
          <w:p w:rsidR="00D87601" w:rsidRPr="009B2F45" w:rsidRDefault="00D87601" w:rsidP="0069294F">
            <w:pPr>
              <w:widowControl w:val="0"/>
              <w:spacing w:after="0" w:line="240" w:lineRule="auto"/>
              <w:rPr>
                <w:rFonts w:ascii="Times New Roman" w:hAnsi="Times New Roman" w:cs="Times New Roman"/>
                <w:sz w:val="20"/>
                <w:szCs w:val="20"/>
              </w:rPr>
            </w:pPr>
            <w:r w:rsidRPr="009B2F45">
              <w:rPr>
                <w:rFonts w:ascii="Times New Roman" w:hAnsi="Times New Roman" w:cs="Times New Roman"/>
                <w:sz w:val="20"/>
                <w:szCs w:val="20"/>
              </w:rPr>
              <w:t>бюджет МО МР «Печора»</w:t>
            </w:r>
          </w:p>
        </w:tc>
      </w:tr>
      <w:tr w:rsidR="005E31D0" w:rsidRPr="009B2F45" w:rsidTr="00D87601">
        <w:trPr>
          <w:trHeight w:val="261"/>
          <w:tblCellSpacing w:w="5" w:type="nil"/>
        </w:trPr>
        <w:tc>
          <w:tcPr>
            <w:tcW w:w="1635" w:type="dxa"/>
            <w:vMerge/>
            <w:tcBorders>
              <w:left w:val="single" w:sz="4" w:space="0" w:color="auto"/>
              <w:right w:val="single" w:sz="4" w:space="0" w:color="auto"/>
            </w:tcBorders>
          </w:tcPr>
          <w:p w:rsidR="005E31D0" w:rsidRPr="009B2F45" w:rsidRDefault="005E31D0" w:rsidP="0069294F">
            <w:pPr>
              <w:spacing w:after="0" w:line="240" w:lineRule="auto"/>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31D0" w:rsidRPr="009B2F45" w:rsidRDefault="005E31D0" w:rsidP="003F6D18">
            <w:pPr>
              <w:widowControl w:val="0"/>
              <w:spacing w:after="0" w:line="240" w:lineRule="auto"/>
              <w:rPr>
                <w:rFonts w:ascii="Times New Roman" w:hAnsi="Times New Roman" w:cs="Times New Roman"/>
                <w:sz w:val="20"/>
                <w:szCs w:val="20"/>
              </w:rPr>
            </w:pPr>
            <w:r w:rsidRPr="009B2F45">
              <w:rPr>
                <w:rFonts w:ascii="Times New Roman" w:hAnsi="Times New Roman" w:cs="Times New Roman"/>
                <w:sz w:val="20"/>
                <w:szCs w:val="20"/>
              </w:rPr>
              <w:t>132 978,2</w:t>
            </w:r>
          </w:p>
        </w:tc>
        <w:tc>
          <w:tcPr>
            <w:tcW w:w="887" w:type="dxa"/>
            <w:tcBorders>
              <w:top w:val="single" w:sz="4" w:space="0" w:color="auto"/>
              <w:left w:val="single" w:sz="4" w:space="0" w:color="auto"/>
              <w:bottom w:val="single" w:sz="4" w:space="0" w:color="auto"/>
              <w:right w:val="single" w:sz="4" w:space="0" w:color="auto"/>
            </w:tcBorders>
          </w:tcPr>
          <w:p w:rsidR="005E31D0" w:rsidRPr="009B2F45" w:rsidRDefault="005E31D0" w:rsidP="003F6D18">
            <w:pPr>
              <w:spacing w:after="0" w:line="240" w:lineRule="auto"/>
              <w:rPr>
                <w:rFonts w:ascii="Times New Roman" w:eastAsia="Calibri" w:hAnsi="Times New Roman" w:cs="Times New Roman"/>
                <w:sz w:val="20"/>
                <w:szCs w:val="20"/>
              </w:rPr>
            </w:pPr>
            <w:r w:rsidRPr="009B2F45">
              <w:rPr>
                <w:rFonts w:ascii="Times New Roman" w:hAnsi="Times New Roman" w:cs="Times New Roman"/>
                <w:sz w:val="20"/>
                <w:szCs w:val="20"/>
              </w:rPr>
              <w:t>18 204,7</w:t>
            </w:r>
          </w:p>
        </w:tc>
        <w:tc>
          <w:tcPr>
            <w:tcW w:w="887" w:type="dxa"/>
            <w:tcBorders>
              <w:top w:val="single" w:sz="4" w:space="0" w:color="auto"/>
              <w:left w:val="single" w:sz="4" w:space="0" w:color="auto"/>
              <w:bottom w:val="single" w:sz="4" w:space="0" w:color="auto"/>
              <w:right w:val="single" w:sz="4" w:space="0" w:color="auto"/>
            </w:tcBorders>
          </w:tcPr>
          <w:p w:rsidR="005E31D0" w:rsidRPr="009B2F45" w:rsidRDefault="005E31D0" w:rsidP="003F6D18">
            <w:pPr>
              <w:widowControl w:val="0"/>
              <w:spacing w:after="0" w:line="240" w:lineRule="auto"/>
              <w:rPr>
                <w:rFonts w:ascii="Times New Roman" w:hAnsi="Times New Roman" w:cs="Times New Roman"/>
                <w:sz w:val="20"/>
                <w:szCs w:val="20"/>
              </w:rPr>
            </w:pPr>
            <w:r w:rsidRPr="009B2F45">
              <w:rPr>
                <w:rFonts w:ascii="Times New Roman" w:hAnsi="Times New Roman" w:cs="Times New Roman"/>
                <w:sz w:val="20"/>
                <w:szCs w:val="20"/>
              </w:rPr>
              <w:t>19 196,4</w:t>
            </w:r>
          </w:p>
        </w:tc>
        <w:tc>
          <w:tcPr>
            <w:tcW w:w="887" w:type="dxa"/>
            <w:tcBorders>
              <w:top w:val="single" w:sz="4" w:space="0" w:color="auto"/>
              <w:left w:val="single" w:sz="4" w:space="0" w:color="auto"/>
              <w:bottom w:val="single" w:sz="4" w:space="0" w:color="auto"/>
              <w:right w:val="single" w:sz="4" w:space="0" w:color="auto"/>
            </w:tcBorders>
          </w:tcPr>
          <w:p w:rsidR="005E31D0" w:rsidRPr="009B2F45" w:rsidRDefault="005E31D0" w:rsidP="003F6D18">
            <w:pPr>
              <w:spacing w:after="0" w:line="240" w:lineRule="auto"/>
              <w:rPr>
                <w:rFonts w:ascii="Times New Roman" w:eastAsia="Calibri" w:hAnsi="Times New Roman" w:cs="Times New Roman"/>
                <w:sz w:val="20"/>
                <w:szCs w:val="20"/>
              </w:rPr>
            </w:pPr>
            <w:r w:rsidRPr="009B2F45">
              <w:rPr>
                <w:rFonts w:ascii="Times New Roman" w:hAnsi="Times New Roman" w:cs="Times New Roman"/>
                <w:sz w:val="20"/>
                <w:szCs w:val="20"/>
              </w:rPr>
              <w:t>18 666,4</w:t>
            </w:r>
          </w:p>
        </w:tc>
        <w:tc>
          <w:tcPr>
            <w:tcW w:w="887" w:type="dxa"/>
            <w:tcBorders>
              <w:top w:val="single" w:sz="4" w:space="0" w:color="auto"/>
              <w:left w:val="single" w:sz="4" w:space="0" w:color="auto"/>
              <w:bottom w:val="single" w:sz="4" w:space="0" w:color="auto"/>
              <w:right w:val="single" w:sz="4" w:space="0" w:color="auto"/>
            </w:tcBorders>
          </w:tcPr>
          <w:p w:rsidR="005E31D0" w:rsidRPr="009B2F45" w:rsidRDefault="005E31D0" w:rsidP="003F6D18">
            <w:pPr>
              <w:widowControl w:val="0"/>
              <w:spacing w:after="0" w:line="240" w:lineRule="auto"/>
              <w:rPr>
                <w:rFonts w:ascii="Times New Roman" w:hAnsi="Times New Roman" w:cs="Times New Roman"/>
                <w:sz w:val="20"/>
                <w:szCs w:val="20"/>
              </w:rPr>
            </w:pPr>
            <w:r w:rsidRPr="009B2F45">
              <w:rPr>
                <w:rFonts w:ascii="Times New Roman" w:hAnsi="Times New Roman" w:cs="Times New Roman"/>
                <w:sz w:val="20"/>
                <w:szCs w:val="20"/>
              </w:rPr>
              <w:t>18 308,0</w:t>
            </w:r>
          </w:p>
        </w:tc>
        <w:tc>
          <w:tcPr>
            <w:tcW w:w="887" w:type="dxa"/>
            <w:tcBorders>
              <w:top w:val="single" w:sz="4" w:space="0" w:color="auto"/>
              <w:left w:val="single" w:sz="4" w:space="0" w:color="auto"/>
              <w:bottom w:val="single" w:sz="4" w:space="0" w:color="auto"/>
              <w:right w:val="single" w:sz="4" w:space="0" w:color="auto"/>
            </w:tcBorders>
          </w:tcPr>
          <w:p w:rsidR="005E31D0" w:rsidRPr="009B2F45" w:rsidRDefault="00B110B3" w:rsidP="003F6D18">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19 453,3</w:t>
            </w:r>
          </w:p>
        </w:tc>
        <w:tc>
          <w:tcPr>
            <w:tcW w:w="887" w:type="dxa"/>
            <w:tcBorders>
              <w:top w:val="single" w:sz="4" w:space="0" w:color="auto"/>
              <w:left w:val="single" w:sz="4" w:space="0" w:color="auto"/>
              <w:bottom w:val="single" w:sz="4" w:space="0" w:color="auto"/>
              <w:right w:val="single" w:sz="4" w:space="0" w:color="auto"/>
            </w:tcBorders>
          </w:tcPr>
          <w:p w:rsidR="005E31D0" w:rsidRPr="009B2F45" w:rsidRDefault="00B110B3" w:rsidP="003F6D18">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19 247,7</w:t>
            </w:r>
          </w:p>
        </w:tc>
        <w:tc>
          <w:tcPr>
            <w:tcW w:w="887" w:type="dxa"/>
            <w:tcBorders>
              <w:top w:val="single" w:sz="4" w:space="0" w:color="auto"/>
              <w:left w:val="single" w:sz="4" w:space="0" w:color="auto"/>
              <w:bottom w:val="single" w:sz="4" w:space="0" w:color="auto"/>
              <w:right w:val="single" w:sz="4" w:space="0" w:color="auto"/>
            </w:tcBorders>
          </w:tcPr>
          <w:p w:rsidR="005E31D0" w:rsidRPr="009B2F45" w:rsidRDefault="00B110B3" w:rsidP="003F6D18">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19 316,5</w:t>
            </w:r>
          </w:p>
        </w:tc>
      </w:tr>
      <w:tr w:rsidR="005E31D0" w:rsidRPr="009B2F45" w:rsidTr="00D87601">
        <w:trPr>
          <w:trHeight w:val="196"/>
          <w:tblCellSpacing w:w="5" w:type="nil"/>
        </w:trPr>
        <w:tc>
          <w:tcPr>
            <w:tcW w:w="1635" w:type="dxa"/>
            <w:vMerge/>
            <w:tcBorders>
              <w:left w:val="single" w:sz="4" w:space="0" w:color="auto"/>
              <w:right w:val="single" w:sz="4" w:space="0" w:color="auto"/>
            </w:tcBorders>
          </w:tcPr>
          <w:p w:rsidR="005E31D0" w:rsidRPr="009B2F45" w:rsidRDefault="005E31D0" w:rsidP="0069294F">
            <w:pPr>
              <w:spacing w:after="0" w:line="240" w:lineRule="auto"/>
              <w:rPr>
                <w:rFonts w:ascii="Times New Roman" w:eastAsia="Calibri" w:hAnsi="Times New Roman" w:cs="Times New Roman"/>
                <w:sz w:val="20"/>
                <w:szCs w:val="20"/>
              </w:rPr>
            </w:pPr>
          </w:p>
        </w:tc>
        <w:tc>
          <w:tcPr>
            <w:tcW w:w="7626" w:type="dxa"/>
            <w:gridSpan w:val="8"/>
            <w:tcBorders>
              <w:top w:val="single" w:sz="4" w:space="0" w:color="auto"/>
              <w:left w:val="single" w:sz="4" w:space="0" w:color="auto"/>
              <w:bottom w:val="single" w:sz="4" w:space="0" w:color="auto"/>
              <w:right w:val="single" w:sz="4" w:space="0" w:color="auto"/>
            </w:tcBorders>
          </w:tcPr>
          <w:p w:rsidR="005E31D0" w:rsidRPr="009B2F45" w:rsidRDefault="005E31D0" w:rsidP="0069294F">
            <w:pPr>
              <w:widowControl w:val="0"/>
              <w:spacing w:after="0" w:line="240" w:lineRule="auto"/>
              <w:rPr>
                <w:rFonts w:ascii="Times New Roman" w:hAnsi="Times New Roman" w:cs="Times New Roman"/>
                <w:sz w:val="20"/>
                <w:szCs w:val="20"/>
              </w:rPr>
            </w:pPr>
            <w:r w:rsidRPr="009B2F45">
              <w:rPr>
                <w:rFonts w:ascii="Times New Roman" w:hAnsi="Times New Roman" w:cs="Times New Roman"/>
                <w:sz w:val="20"/>
                <w:szCs w:val="20"/>
              </w:rPr>
              <w:t>внебюджетные источники</w:t>
            </w:r>
          </w:p>
        </w:tc>
      </w:tr>
      <w:tr w:rsidR="005E31D0" w:rsidRPr="009B2F45" w:rsidTr="00D87601">
        <w:trPr>
          <w:trHeight w:val="263"/>
          <w:tblCellSpacing w:w="5" w:type="nil"/>
        </w:trPr>
        <w:tc>
          <w:tcPr>
            <w:tcW w:w="1635" w:type="dxa"/>
            <w:vMerge/>
            <w:tcBorders>
              <w:left w:val="single" w:sz="4" w:space="0" w:color="auto"/>
              <w:bottom w:val="single" w:sz="4" w:space="0" w:color="auto"/>
              <w:right w:val="single" w:sz="4" w:space="0" w:color="auto"/>
            </w:tcBorders>
          </w:tcPr>
          <w:p w:rsidR="005E31D0" w:rsidRPr="009B2F45" w:rsidRDefault="005E31D0" w:rsidP="0069294F">
            <w:pPr>
              <w:spacing w:after="0" w:line="240" w:lineRule="auto"/>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31D0" w:rsidRPr="009B2F45" w:rsidRDefault="005E31D0" w:rsidP="0069294F">
            <w:pPr>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5E31D0" w:rsidRPr="009B2F45" w:rsidRDefault="005E31D0" w:rsidP="0069294F">
            <w:pPr>
              <w:spacing w:after="0" w:line="240" w:lineRule="auto"/>
              <w:rPr>
                <w:rFonts w:ascii="Times New Roman" w:eastAsia="Calibri" w:hAnsi="Times New Roman" w:cs="Times New Roman"/>
                <w:sz w:val="20"/>
                <w:szCs w:val="20"/>
              </w:rPr>
            </w:pPr>
            <w:r w:rsidRPr="009B2F45">
              <w:rPr>
                <w:rFonts w:ascii="Times New Roman" w:eastAsia="Times New Roman" w:hAnsi="Times New Roman"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5E31D0" w:rsidRPr="009B2F45" w:rsidRDefault="005E31D0" w:rsidP="0069294F">
            <w:pPr>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5E31D0" w:rsidRPr="009B2F45" w:rsidRDefault="005E31D0" w:rsidP="0069294F">
            <w:pPr>
              <w:spacing w:after="0" w:line="240" w:lineRule="auto"/>
              <w:rPr>
                <w:rFonts w:ascii="Times New Roman" w:eastAsia="Calibri" w:hAnsi="Times New Roman" w:cs="Times New Roman"/>
                <w:sz w:val="20"/>
                <w:szCs w:val="20"/>
              </w:rPr>
            </w:pPr>
            <w:r w:rsidRPr="009B2F45">
              <w:rPr>
                <w:rFonts w:ascii="Times New Roman" w:eastAsia="Times New Roman" w:hAnsi="Times New Roman"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5E31D0" w:rsidRPr="009B2F45" w:rsidRDefault="005E31D0" w:rsidP="0069294F">
            <w:pPr>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5E31D0" w:rsidRPr="009B2F45" w:rsidRDefault="005E31D0" w:rsidP="0069294F">
            <w:pPr>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tcPr>
          <w:p w:rsidR="005E31D0" w:rsidRPr="009B2F45" w:rsidRDefault="005E31D0" w:rsidP="0069294F">
            <w:pPr>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rPr>
            </w:pPr>
          </w:p>
        </w:tc>
        <w:tc>
          <w:tcPr>
            <w:tcW w:w="887" w:type="dxa"/>
            <w:tcBorders>
              <w:top w:val="single" w:sz="4" w:space="0" w:color="auto"/>
              <w:left w:val="single" w:sz="4" w:space="0" w:color="auto"/>
              <w:bottom w:val="single" w:sz="4" w:space="0" w:color="auto"/>
              <w:right w:val="single" w:sz="4" w:space="0" w:color="auto"/>
            </w:tcBorders>
          </w:tcPr>
          <w:p w:rsidR="005E31D0" w:rsidRPr="009B2F45" w:rsidRDefault="005E31D0" w:rsidP="0069294F">
            <w:pPr>
              <w:overflowPunct w:val="0"/>
              <w:autoSpaceDE w:val="0"/>
              <w:autoSpaceDN w:val="0"/>
              <w:adjustRightInd w:val="0"/>
              <w:spacing w:after="0" w:line="240" w:lineRule="auto"/>
              <w:contextualSpacing/>
              <w:jc w:val="both"/>
              <w:rPr>
                <w:rFonts w:ascii="Times New Roman" w:eastAsia="Times New Roman" w:hAnsi="Times New Roman" w:cs="Times New Roman"/>
                <w:sz w:val="20"/>
                <w:szCs w:val="20"/>
              </w:rPr>
            </w:pPr>
          </w:p>
        </w:tc>
      </w:tr>
      <w:tr w:rsidR="005E31D0" w:rsidRPr="009B2F45" w:rsidTr="00D87601">
        <w:trPr>
          <w:trHeight w:val="1000"/>
          <w:tblCellSpacing w:w="5" w:type="nil"/>
        </w:trPr>
        <w:tc>
          <w:tcPr>
            <w:tcW w:w="1635" w:type="dxa"/>
            <w:tcBorders>
              <w:top w:val="single" w:sz="4" w:space="0" w:color="auto"/>
              <w:left w:val="single" w:sz="4" w:space="0" w:color="auto"/>
              <w:bottom w:val="single" w:sz="4" w:space="0" w:color="auto"/>
              <w:right w:val="single" w:sz="4" w:space="0" w:color="auto"/>
            </w:tcBorders>
          </w:tcPr>
          <w:p w:rsidR="005E31D0" w:rsidRPr="009B2F45" w:rsidRDefault="005E31D0" w:rsidP="0069294F">
            <w:pPr>
              <w:widowControl w:val="0"/>
              <w:autoSpaceDE w:val="0"/>
              <w:autoSpaceDN w:val="0"/>
              <w:adjustRightInd w:val="0"/>
              <w:spacing w:after="0" w:line="240" w:lineRule="auto"/>
              <w:rPr>
                <w:rFonts w:ascii="Times New Roman" w:hAnsi="Times New Roman" w:cs="Times New Roman"/>
                <w:sz w:val="20"/>
                <w:szCs w:val="20"/>
              </w:rPr>
            </w:pPr>
            <w:r w:rsidRPr="009B2F45">
              <w:rPr>
                <w:rFonts w:ascii="Times New Roman" w:hAnsi="Times New Roman" w:cs="Times New Roman"/>
                <w:sz w:val="20"/>
                <w:szCs w:val="20"/>
              </w:rPr>
              <w:t xml:space="preserve">Ожидаемые результаты   реализации подпрограммы      </w:t>
            </w:r>
          </w:p>
        </w:tc>
        <w:tc>
          <w:tcPr>
            <w:tcW w:w="7626" w:type="dxa"/>
            <w:gridSpan w:val="8"/>
            <w:tcBorders>
              <w:left w:val="single" w:sz="4" w:space="0" w:color="auto"/>
              <w:bottom w:val="single" w:sz="4" w:space="0" w:color="auto"/>
              <w:right w:val="single" w:sz="4" w:space="0" w:color="auto"/>
            </w:tcBorders>
          </w:tcPr>
          <w:p w:rsidR="005E31D0" w:rsidRPr="009B2F45" w:rsidRDefault="005E31D0" w:rsidP="0069294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2F45">
              <w:rPr>
                <w:rFonts w:ascii="Times New Roman" w:eastAsia="Times New Roman" w:hAnsi="Times New Roman" w:cs="Times New Roman"/>
                <w:sz w:val="20"/>
                <w:szCs w:val="20"/>
              </w:rPr>
              <w:t>Устойчивое функционирование бюджетной системы</w:t>
            </w:r>
            <w:r w:rsidRPr="009B2F45">
              <w:rPr>
                <w:rFonts w:ascii="Times New Roman" w:hAnsi="Times New Roman" w:cs="Times New Roman"/>
                <w:sz w:val="20"/>
                <w:szCs w:val="20"/>
              </w:rPr>
              <w:t xml:space="preserve"> МО МР «Печора»</w:t>
            </w:r>
            <w:r w:rsidRPr="009B2F45">
              <w:rPr>
                <w:rFonts w:ascii="Times New Roman" w:eastAsia="Times New Roman" w:hAnsi="Times New Roman" w:cs="Times New Roman"/>
                <w:sz w:val="20"/>
                <w:szCs w:val="20"/>
              </w:rPr>
              <w:t xml:space="preserve"> в долгосрочной перспективе,</w:t>
            </w:r>
            <w:r w:rsidRPr="009B2F45">
              <w:rPr>
                <w:rFonts w:ascii="Times New Roman" w:hAnsi="Times New Roman" w:cs="Times New Roman"/>
                <w:sz w:val="20"/>
                <w:szCs w:val="20"/>
              </w:rPr>
              <w:t xml:space="preserve"> </w:t>
            </w:r>
            <w:r w:rsidRPr="009B2F45">
              <w:rPr>
                <w:rFonts w:ascii="Times New Roman" w:eastAsia="Times New Roman" w:hAnsi="Times New Roman" w:cs="Times New Roman"/>
                <w:sz w:val="20"/>
                <w:szCs w:val="20"/>
              </w:rPr>
              <w:t>обеспечивающ</w:t>
            </w:r>
            <w:r w:rsidRPr="009B2F45">
              <w:rPr>
                <w:rFonts w:ascii="Times New Roman" w:hAnsi="Times New Roman" w:cs="Times New Roman"/>
                <w:sz w:val="20"/>
                <w:szCs w:val="20"/>
              </w:rPr>
              <w:t xml:space="preserve">ее своевременную и стабильную </w:t>
            </w:r>
            <w:r w:rsidRPr="009B2F45">
              <w:rPr>
                <w:rFonts w:ascii="Times New Roman" w:eastAsia="Times New Roman" w:hAnsi="Times New Roman" w:cs="Times New Roman"/>
                <w:sz w:val="20"/>
                <w:szCs w:val="20"/>
              </w:rPr>
              <w:t>реализацию</w:t>
            </w:r>
            <w:r w:rsidRPr="009B2F45">
              <w:rPr>
                <w:rFonts w:ascii="Times New Roman" w:hAnsi="Times New Roman" w:cs="Times New Roman"/>
                <w:sz w:val="20"/>
                <w:szCs w:val="20"/>
              </w:rPr>
              <w:t xml:space="preserve"> муниципальных</w:t>
            </w:r>
            <w:r w:rsidRPr="009B2F45">
              <w:rPr>
                <w:rFonts w:ascii="Times New Roman" w:eastAsia="Times New Roman" w:hAnsi="Times New Roman" w:cs="Times New Roman"/>
                <w:sz w:val="20"/>
                <w:szCs w:val="20"/>
              </w:rPr>
              <w:t xml:space="preserve"> функций.</w:t>
            </w:r>
          </w:p>
        </w:tc>
      </w:tr>
    </w:tbl>
    <w:p w:rsidR="0069294F" w:rsidRPr="0069294F" w:rsidRDefault="0069294F" w:rsidP="0069294F">
      <w:pPr>
        <w:spacing w:after="0" w:line="240" w:lineRule="auto"/>
        <w:jc w:val="center"/>
        <w:rPr>
          <w:rFonts w:ascii="Times New Roman" w:hAnsi="Times New Roman" w:cs="Times New Roman"/>
          <w:b/>
          <w:sz w:val="24"/>
          <w:szCs w:val="24"/>
        </w:rPr>
      </w:pPr>
    </w:p>
    <w:p w:rsidR="0069294F" w:rsidRPr="0069294F" w:rsidRDefault="0069294F" w:rsidP="0069294F">
      <w:pPr>
        <w:spacing w:after="0" w:line="240" w:lineRule="auto"/>
        <w:rPr>
          <w:rFonts w:ascii="Times New Roman" w:hAnsi="Times New Roman" w:cs="Times New Roman"/>
          <w:b/>
          <w:sz w:val="24"/>
          <w:szCs w:val="24"/>
          <w:u w:val="single"/>
        </w:rPr>
      </w:pPr>
    </w:p>
    <w:p w:rsidR="0069294F" w:rsidRPr="0069294F" w:rsidRDefault="0069294F" w:rsidP="0069294F">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69294F">
        <w:rPr>
          <w:rFonts w:ascii="Times New Roman" w:eastAsia="Times New Roman" w:hAnsi="Times New Roman" w:cs="Times New Roman"/>
          <w:b/>
          <w:bCs/>
          <w:caps/>
          <w:sz w:val="24"/>
          <w:szCs w:val="24"/>
        </w:rPr>
        <w:t>Паспорт</w:t>
      </w:r>
    </w:p>
    <w:p w:rsidR="0069294F" w:rsidRPr="0069294F" w:rsidRDefault="0069294F" w:rsidP="0069294F">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69294F">
        <w:rPr>
          <w:rFonts w:ascii="Times New Roman" w:eastAsia="Times New Roman" w:hAnsi="Times New Roman" w:cs="Times New Roman"/>
          <w:b/>
          <w:bCs/>
          <w:sz w:val="24"/>
          <w:szCs w:val="24"/>
        </w:rPr>
        <w:t xml:space="preserve"> подпрограммы 2 «Управление муниципальным имуществом МО МР «Печора»</w:t>
      </w:r>
    </w:p>
    <w:p w:rsidR="0069294F" w:rsidRPr="0069294F" w:rsidRDefault="0069294F" w:rsidP="0069294F">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tbl>
      <w:tblPr>
        <w:tblW w:w="9180" w:type="dxa"/>
        <w:jc w:val="center"/>
        <w:tblCellSpacing w:w="5" w:type="nil"/>
        <w:tblInd w:w="84" w:type="dxa"/>
        <w:tblLayout w:type="fixed"/>
        <w:tblCellMar>
          <w:left w:w="75" w:type="dxa"/>
          <w:right w:w="75" w:type="dxa"/>
        </w:tblCellMar>
        <w:tblLook w:val="0000" w:firstRow="0" w:lastRow="0" w:firstColumn="0" w:lastColumn="0" w:noHBand="0" w:noVBand="0"/>
      </w:tblPr>
      <w:tblGrid>
        <w:gridCol w:w="1633"/>
        <w:gridCol w:w="1115"/>
        <w:gridCol w:w="935"/>
        <w:gridCol w:w="916"/>
        <w:gridCol w:w="916"/>
        <w:gridCol w:w="916"/>
        <w:gridCol w:w="916"/>
        <w:gridCol w:w="916"/>
        <w:gridCol w:w="917"/>
      </w:tblGrid>
      <w:tr w:rsidR="005E31D0" w:rsidRPr="005E31D0" w:rsidTr="003F6D18">
        <w:trPr>
          <w:trHeight w:val="607"/>
          <w:tblCellSpacing w:w="5" w:type="nil"/>
          <w:jc w:val="center"/>
        </w:trPr>
        <w:tc>
          <w:tcPr>
            <w:tcW w:w="1633"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spacing w:after="0" w:line="240" w:lineRule="auto"/>
              <w:rPr>
                <w:rFonts w:ascii="Times New Roman" w:eastAsia="Calibri" w:hAnsi="Times New Roman" w:cs="Times New Roman"/>
                <w:sz w:val="20"/>
                <w:szCs w:val="20"/>
              </w:rPr>
            </w:pPr>
            <w:r w:rsidRPr="005E31D0">
              <w:rPr>
                <w:rFonts w:ascii="Times New Roman" w:eastAsia="Calibri" w:hAnsi="Times New Roman" w:cs="Times New Roman"/>
                <w:sz w:val="20"/>
                <w:szCs w:val="20"/>
              </w:rPr>
              <w:t>Ответственный исполнитель подпрограммы</w:t>
            </w:r>
          </w:p>
        </w:tc>
        <w:tc>
          <w:tcPr>
            <w:tcW w:w="7547" w:type="dxa"/>
            <w:gridSpan w:val="8"/>
            <w:tcBorders>
              <w:top w:val="single" w:sz="4" w:space="0" w:color="auto"/>
              <w:left w:val="single" w:sz="4" w:space="0" w:color="auto"/>
              <w:bottom w:val="single" w:sz="4" w:space="0" w:color="auto"/>
              <w:right w:val="single" w:sz="4" w:space="0" w:color="auto"/>
            </w:tcBorders>
          </w:tcPr>
          <w:p w:rsidR="005E31D0" w:rsidRPr="005E31D0" w:rsidRDefault="005E31D0" w:rsidP="0069294F">
            <w:pPr>
              <w:overflowPunct w:val="0"/>
              <w:autoSpaceDE w:val="0"/>
              <w:autoSpaceDN w:val="0"/>
              <w:adjustRightInd w:val="0"/>
              <w:spacing w:after="0" w:line="240" w:lineRule="auto"/>
              <w:rPr>
                <w:rFonts w:ascii="Times New Roman" w:eastAsia="Calibri" w:hAnsi="Times New Roman" w:cs="Times New Roman"/>
                <w:sz w:val="20"/>
                <w:szCs w:val="20"/>
              </w:rPr>
            </w:pPr>
            <w:r w:rsidRPr="005E31D0">
              <w:rPr>
                <w:rFonts w:ascii="Times New Roman" w:eastAsia="Calibri" w:hAnsi="Times New Roman" w:cs="Times New Roman"/>
                <w:sz w:val="20"/>
                <w:szCs w:val="20"/>
              </w:rPr>
              <w:t>Комитет по управлению муниципальной собственностью муниципального района «Печора»</w:t>
            </w:r>
          </w:p>
        </w:tc>
      </w:tr>
      <w:tr w:rsidR="005E31D0" w:rsidRPr="005E31D0" w:rsidTr="003F6D18">
        <w:trPr>
          <w:trHeight w:val="605"/>
          <w:tblCellSpacing w:w="5" w:type="nil"/>
          <w:jc w:val="center"/>
        </w:trPr>
        <w:tc>
          <w:tcPr>
            <w:tcW w:w="1633" w:type="dxa"/>
            <w:tcBorders>
              <w:left w:val="single" w:sz="4" w:space="0" w:color="auto"/>
              <w:bottom w:val="single" w:sz="4" w:space="0" w:color="auto"/>
              <w:right w:val="single" w:sz="4" w:space="0" w:color="auto"/>
            </w:tcBorders>
          </w:tcPr>
          <w:p w:rsidR="005E31D0" w:rsidRPr="005E31D0" w:rsidRDefault="005E31D0" w:rsidP="0069294F">
            <w:pPr>
              <w:tabs>
                <w:tab w:val="left" w:pos="815"/>
              </w:tabs>
              <w:spacing w:after="0" w:line="240" w:lineRule="auto"/>
              <w:rPr>
                <w:rFonts w:ascii="Times New Roman" w:hAnsi="Times New Roman" w:cs="Times New Roman"/>
                <w:sz w:val="20"/>
                <w:szCs w:val="20"/>
              </w:rPr>
            </w:pPr>
            <w:r w:rsidRPr="005E31D0">
              <w:rPr>
                <w:rFonts w:ascii="Times New Roman" w:hAnsi="Times New Roman" w:cs="Times New Roman"/>
                <w:sz w:val="20"/>
                <w:szCs w:val="20"/>
              </w:rPr>
              <w:t>Соисполнитель подпрограммы</w:t>
            </w:r>
          </w:p>
        </w:tc>
        <w:tc>
          <w:tcPr>
            <w:tcW w:w="7547" w:type="dxa"/>
            <w:gridSpan w:val="8"/>
            <w:tcBorders>
              <w:left w:val="single" w:sz="4" w:space="0" w:color="auto"/>
              <w:bottom w:val="single" w:sz="4" w:space="0" w:color="auto"/>
              <w:right w:val="single" w:sz="4" w:space="0" w:color="auto"/>
            </w:tcBorders>
          </w:tcPr>
          <w:p w:rsidR="005E31D0" w:rsidRPr="005E31D0" w:rsidRDefault="005E31D0" w:rsidP="0069294F">
            <w:pPr>
              <w:widowControl w:val="0"/>
              <w:autoSpaceDE w:val="0"/>
              <w:autoSpaceDN w:val="0"/>
              <w:adjustRightInd w:val="0"/>
              <w:spacing w:after="0" w:line="240" w:lineRule="auto"/>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w:t>
            </w:r>
          </w:p>
        </w:tc>
      </w:tr>
      <w:tr w:rsidR="005E31D0" w:rsidRPr="005E31D0" w:rsidTr="003F6D18">
        <w:trPr>
          <w:trHeight w:val="605"/>
          <w:tblCellSpacing w:w="5" w:type="nil"/>
          <w:jc w:val="center"/>
        </w:trPr>
        <w:tc>
          <w:tcPr>
            <w:tcW w:w="1633" w:type="dxa"/>
            <w:tcBorders>
              <w:left w:val="single" w:sz="4" w:space="0" w:color="auto"/>
              <w:bottom w:val="single" w:sz="4" w:space="0" w:color="auto"/>
              <w:right w:val="single" w:sz="4" w:space="0" w:color="auto"/>
            </w:tcBorders>
          </w:tcPr>
          <w:p w:rsidR="005E31D0" w:rsidRPr="005E31D0" w:rsidRDefault="005E31D0" w:rsidP="0069294F">
            <w:pPr>
              <w:spacing w:after="0" w:line="240" w:lineRule="auto"/>
              <w:rPr>
                <w:rFonts w:ascii="Times New Roman" w:hAnsi="Times New Roman" w:cs="Times New Roman"/>
                <w:sz w:val="20"/>
                <w:szCs w:val="20"/>
              </w:rPr>
            </w:pPr>
            <w:r w:rsidRPr="005E31D0">
              <w:rPr>
                <w:rFonts w:ascii="Times New Roman" w:hAnsi="Times New Roman" w:cs="Times New Roman"/>
                <w:sz w:val="20"/>
                <w:szCs w:val="20"/>
              </w:rPr>
              <w:t>Программно-целевые инструменты подпрограммы</w:t>
            </w:r>
          </w:p>
        </w:tc>
        <w:tc>
          <w:tcPr>
            <w:tcW w:w="7547" w:type="dxa"/>
            <w:gridSpan w:val="8"/>
            <w:tcBorders>
              <w:left w:val="single" w:sz="4" w:space="0" w:color="auto"/>
              <w:bottom w:val="single" w:sz="4" w:space="0" w:color="auto"/>
              <w:right w:val="single" w:sz="4" w:space="0" w:color="auto"/>
            </w:tcBorders>
          </w:tcPr>
          <w:p w:rsidR="005E31D0" w:rsidRPr="005E31D0" w:rsidRDefault="005E31D0" w:rsidP="0069294F">
            <w:pPr>
              <w:widowControl w:val="0"/>
              <w:autoSpaceDE w:val="0"/>
              <w:autoSpaceDN w:val="0"/>
              <w:adjustRightInd w:val="0"/>
              <w:spacing w:after="0" w:line="240" w:lineRule="auto"/>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w:t>
            </w:r>
          </w:p>
        </w:tc>
      </w:tr>
      <w:tr w:rsidR="005E31D0" w:rsidRPr="005E31D0" w:rsidTr="003F6D18">
        <w:trPr>
          <w:trHeight w:val="605"/>
          <w:tblCellSpacing w:w="5" w:type="nil"/>
          <w:jc w:val="center"/>
        </w:trPr>
        <w:tc>
          <w:tcPr>
            <w:tcW w:w="1633" w:type="dxa"/>
            <w:tcBorders>
              <w:left w:val="single" w:sz="4" w:space="0" w:color="auto"/>
              <w:bottom w:val="single" w:sz="4" w:space="0" w:color="auto"/>
              <w:right w:val="single" w:sz="4" w:space="0" w:color="auto"/>
            </w:tcBorders>
          </w:tcPr>
          <w:p w:rsidR="005E31D0" w:rsidRPr="005E31D0" w:rsidRDefault="005E31D0" w:rsidP="0069294F">
            <w:pPr>
              <w:spacing w:after="0" w:line="240" w:lineRule="auto"/>
              <w:rPr>
                <w:rFonts w:ascii="Times New Roman" w:eastAsia="Calibri" w:hAnsi="Times New Roman" w:cs="Times New Roman"/>
                <w:sz w:val="20"/>
                <w:szCs w:val="20"/>
              </w:rPr>
            </w:pPr>
            <w:r w:rsidRPr="005E31D0">
              <w:rPr>
                <w:rFonts w:ascii="Times New Roman" w:eastAsia="Calibri" w:hAnsi="Times New Roman" w:cs="Times New Roman"/>
                <w:sz w:val="20"/>
                <w:szCs w:val="20"/>
              </w:rPr>
              <w:t>Цель подпрограммы</w:t>
            </w:r>
          </w:p>
        </w:tc>
        <w:tc>
          <w:tcPr>
            <w:tcW w:w="7547" w:type="dxa"/>
            <w:gridSpan w:val="8"/>
            <w:tcBorders>
              <w:left w:val="single" w:sz="4" w:space="0" w:color="auto"/>
              <w:bottom w:val="single" w:sz="4" w:space="0" w:color="auto"/>
              <w:right w:val="single" w:sz="4" w:space="0" w:color="auto"/>
            </w:tcBorders>
          </w:tcPr>
          <w:p w:rsidR="005E31D0" w:rsidRPr="005E31D0" w:rsidRDefault="005E31D0" w:rsidP="0069294F">
            <w:pPr>
              <w:widowControl w:val="0"/>
              <w:autoSpaceDE w:val="0"/>
              <w:autoSpaceDN w:val="0"/>
              <w:adjustRightInd w:val="0"/>
              <w:spacing w:after="0" w:line="240" w:lineRule="auto"/>
              <w:rPr>
                <w:rFonts w:ascii="Times New Roman" w:eastAsia="Calibri" w:hAnsi="Times New Roman" w:cs="Times New Roman"/>
                <w:sz w:val="20"/>
                <w:szCs w:val="20"/>
              </w:rPr>
            </w:pPr>
            <w:r w:rsidRPr="005E31D0">
              <w:rPr>
                <w:rFonts w:ascii="Times New Roman" w:eastAsia="Calibri" w:hAnsi="Times New Roman" w:cs="Times New Roman"/>
                <w:sz w:val="20"/>
                <w:szCs w:val="20"/>
              </w:rPr>
              <w:t xml:space="preserve">Повышение  эффективности   управления   структурой   и составом муниципального имущества </w:t>
            </w:r>
            <w:r w:rsidRPr="005E31D0">
              <w:rPr>
                <w:rFonts w:ascii="Times New Roman" w:eastAsia="Times New Roman" w:hAnsi="Times New Roman" w:cs="Times New Roman"/>
                <w:sz w:val="20"/>
                <w:szCs w:val="20"/>
              </w:rPr>
              <w:t>МО МР «Печора»</w:t>
            </w:r>
            <w:r w:rsidRPr="005E31D0">
              <w:rPr>
                <w:rFonts w:ascii="Times New Roman" w:eastAsia="Calibri" w:hAnsi="Times New Roman" w:cs="Times New Roman"/>
                <w:sz w:val="20"/>
                <w:szCs w:val="20"/>
              </w:rPr>
              <w:t xml:space="preserve"> </w:t>
            </w:r>
          </w:p>
        </w:tc>
      </w:tr>
      <w:tr w:rsidR="005E31D0" w:rsidRPr="005E31D0" w:rsidTr="003F6D18">
        <w:trPr>
          <w:trHeight w:val="1000"/>
          <w:tblCellSpacing w:w="5" w:type="nil"/>
          <w:jc w:val="center"/>
        </w:trPr>
        <w:tc>
          <w:tcPr>
            <w:tcW w:w="1633" w:type="dxa"/>
            <w:tcBorders>
              <w:left w:val="single" w:sz="4" w:space="0" w:color="auto"/>
              <w:bottom w:val="single" w:sz="4" w:space="0" w:color="auto"/>
              <w:right w:val="single" w:sz="4" w:space="0" w:color="auto"/>
            </w:tcBorders>
          </w:tcPr>
          <w:p w:rsidR="005E31D0" w:rsidRPr="005E31D0" w:rsidRDefault="005E31D0" w:rsidP="0069294F">
            <w:pPr>
              <w:spacing w:after="0" w:line="240" w:lineRule="auto"/>
              <w:rPr>
                <w:rFonts w:ascii="Times New Roman" w:eastAsia="Calibri" w:hAnsi="Times New Roman" w:cs="Times New Roman"/>
                <w:sz w:val="20"/>
                <w:szCs w:val="20"/>
              </w:rPr>
            </w:pPr>
            <w:r w:rsidRPr="005E31D0">
              <w:rPr>
                <w:rFonts w:ascii="Times New Roman" w:eastAsia="Calibri" w:hAnsi="Times New Roman" w:cs="Times New Roman"/>
                <w:sz w:val="20"/>
                <w:szCs w:val="20"/>
              </w:rPr>
              <w:t>Задачи подпрограммы</w:t>
            </w:r>
          </w:p>
        </w:tc>
        <w:tc>
          <w:tcPr>
            <w:tcW w:w="7547" w:type="dxa"/>
            <w:gridSpan w:val="8"/>
            <w:tcBorders>
              <w:left w:val="single" w:sz="4" w:space="0" w:color="auto"/>
              <w:bottom w:val="single" w:sz="4" w:space="0" w:color="auto"/>
              <w:right w:val="single" w:sz="4" w:space="0" w:color="auto"/>
            </w:tcBorders>
          </w:tcPr>
          <w:p w:rsidR="005E31D0" w:rsidRPr="005E31D0" w:rsidRDefault="005E31D0" w:rsidP="003D00EB">
            <w:pPr>
              <w:widowControl w:val="0"/>
              <w:numPr>
                <w:ilvl w:val="0"/>
                <w:numId w:val="1"/>
              </w:numPr>
              <w:overflowPunct w:val="0"/>
              <w:autoSpaceDE w:val="0"/>
              <w:autoSpaceDN w:val="0"/>
              <w:adjustRightInd w:val="0"/>
              <w:spacing w:after="0" w:line="240" w:lineRule="auto"/>
              <w:ind w:left="91" w:firstLine="142"/>
              <w:contextualSpacing/>
              <w:jc w:val="both"/>
              <w:rPr>
                <w:rFonts w:ascii="Times New Roman" w:eastAsia="Calibri" w:hAnsi="Times New Roman" w:cs="Times New Roman"/>
                <w:sz w:val="20"/>
                <w:szCs w:val="20"/>
              </w:rPr>
            </w:pPr>
            <w:r w:rsidRPr="005E31D0">
              <w:rPr>
                <w:rFonts w:ascii="Times New Roman" w:eastAsia="Calibri" w:hAnsi="Times New Roman" w:cs="Times New Roman"/>
                <w:sz w:val="20"/>
                <w:szCs w:val="20"/>
              </w:rPr>
              <w:t xml:space="preserve">Совершенствование системы учета муниципального имущества и оптимизация его состава  и структуры; </w:t>
            </w:r>
          </w:p>
          <w:p w:rsidR="005E31D0" w:rsidRPr="005E31D0" w:rsidRDefault="005E31D0" w:rsidP="003D00EB">
            <w:pPr>
              <w:widowControl w:val="0"/>
              <w:numPr>
                <w:ilvl w:val="0"/>
                <w:numId w:val="1"/>
              </w:numPr>
              <w:tabs>
                <w:tab w:val="left" w:pos="277"/>
              </w:tabs>
              <w:overflowPunct w:val="0"/>
              <w:autoSpaceDE w:val="0"/>
              <w:autoSpaceDN w:val="0"/>
              <w:adjustRightInd w:val="0"/>
              <w:spacing w:after="0" w:line="240" w:lineRule="auto"/>
              <w:ind w:left="91" w:firstLine="142"/>
              <w:contextualSpacing/>
              <w:jc w:val="both"/>
              <w:rPr>
                <w:rFonts w:ascii="Times New Roman" w:eastAsia="Calibri" w:hAnsi="Times New Roman" w:cs="Times New Roman"/>
                <w:sz w:val="20"/>
                <w:szCs w:val="20"/>
              </w:rPr>
            </w:pPr>
            <w:r w:rsidRPr="005E31D0">
              <w:rPr>
                <w:rFonts w:ascii="Times New Roman" w:eastAsia="Calibri" w:hAnsi="Times New Roman" w:cs="Times New Roman"/>
                <w:sz w:val="20"/>
                <w:szCs w:val="20"/>
              </w:rPr>
              <w:t xml:space="preserve">Обеспечение эффективности использования и распоряжения муниципальным имуществом. </w:t>
            </w:r>
          </w:p>
          <w:p w:rsidR="005E31D0" w:rsidRPr="005E31D0" w:rsidRDefault="005E31D0" w:rsidP="003D00EB">
            <w:pPr>
              <w:widowControl w:val="0"/>
              <w:numPr>
                <w:ilvl w:val="0"/>
                <w:numId w:val="1"/>
              </w:numPr>
              <w:overflowPunct w:val="0"/>
              <w:autoSpaceDE w:val="0"/>
              <w:autoSpaceDN w:val="0"/>
              <w:adjustRightInd w:val="0"/>
              <w:spacing w:after="0" w:line="240" w:lineRule="auto"/>
              <w:ind w:left="91" w:firstLine="142"/>
              <w:contextualSpacing/>
              <w:jc w:val="both"/>
              <w:rPr>
                <w:rFonts w:ascii="Times New Roman" w:eastAsia="Calibri" w:hAnsi="Times New Roman" w:cs="Times New Roman"/>
                <w:sz w:val="20"/>
                <w:szCs w:val="20"/>
              </w:rPr>
            </w:pPr>
            <w:r w:rsidRPr="005E31D0">
              <w:rPr>
                <w:rFonts w:ascii="Times New Roman" w:eastAsia="Calibri" w:hAnsi="Times New Roman" w:cs="Times New Roman"/>
                <w:sz w:val="20"/>
                <w:szCs w:val="20"/>
              </w:rPr>
              <w:t>Создание условий для реализации подпрограммы</w:t>
            </w:r>
            <w:proofErr w:type="gramStart"/>
            <w:r w:rsidRPr="005E31D0">
              <w:rPr>
                <w:rFonts w:ascii="Times New Roman" w:eastAsia="Calibri" w:hAnsi="Times New Roman" w:cs="Times New Roman"/>
                <w:sz w:val="20"/>
                <w:szCs w:val="20"/>
              </w:rPr>
              <w:t xml:space="preserve"> .</w:t>
            </w:r>
            <w:proofErr w:type="gramEnd"/>
          </w:p>
        </w:tc>
      </w:tr>
      <w:tr w:rsidR="005E31D0" w:rsidRPr="005E31D0" w:rsidTr="003F6D18">
        <w:trPr>
          <w:trHeight w:val="273"/>
          <w:tblCellSpacing w:w="5" w:type="nil"/>
          <w:jc w:val="center"/>
        </w:trPr>
        <w:tc>
          <w:tcPr>
            <w:tcW w:w="1633"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spacing w:after="0" w:line="240" w:lineRule="auto"/>
              <w:rPr>
                <w:rFonts w:ascii="Times New Roman" w:eastAsia="Calibri" w:hAnsi="Times New Roman" w:cs="Times New Roman"/>
                <w:sz w:val="20"/>
                <w:szCs w:val="20"/>
              </w:rPr>
            </w:pPr>
            <w:r w:rsidRPr="005E31D0">
              <w:rPr>
                <w:rFonts w:ascii="Times New Roman" w:eastAsia="Calibri" w:hAnsi="Times New Roman" w:cs="Times New Roman"/>
                <w:sz w:val="20"/>
                <w:szCs w:val="20"/>
              </w:rPr>
              <w:t xml:space="preserve">Целевые индикаторы и показатели подпрограммы     </w:t>
            </w:r>
          </w:p>
          <w:p w:rsidR="005E31D0" w:rsidRPr="005E31D0" w:rsidRDefault="005E31D0" w:rsidP="0069294F">
            <w:pPr>
              <w:spacing w:after="0" w:line="240" w:lineRule="auto"/>
              <w:rPr>
                <w:rFonts w:ascii="Times New Roman" w:eastAsia="Calibri" w:hAnsi="Times New Roman" w:cs="Times New Roman"/>
                <w:sz w:val="20"/>
                <w:szCs w:val="20"/>
              </w:rPr>
            </w:pPr>
          </w:p>
          <w:p w:rsidR="005E31D0" w:rsidRPr="005E31D0" w:rsidRDefault="005E31D0" w:rsidP="0069294F">
            <w:pPr>
              <w:spacing w:after="0" w:line="240" w:lineRule="auto"/>
              <w:rPr>
                <w:rFonts w:ascii="Times New Roman" w:eastAsia="Calibri" w:hAnsi="Times New Roman" w:cs="Times New Roman"/>
                <w:sz w:val="20"/>
                <w:szCs w:val="20"/>
              </w:rPr>
            </w:pPr>
          </w:p>
          <w:p w:rsidR="005E31D0" w:rsidRPr="005E31D0" w:rsidRDefault="005E31D0" w:rsidP="0069294F">
            <w:pPr>
              <w:spacing w:after="0" w:line="240" w:lineRule="auto"/>
              <w:rPr>
                <w:rFonts w:ascii="Times New Roman" w:eastAsia="Calibri" w:hAnsi="Times New Roman" w:cs="Times New Roman"/>
                <w:sz w:val="20"/>
                <w:szCs w:val="20"/>
              </w:rPr>
            </w:pPr>
          </w:p>
          <w:p w:rsidR="005E31D0" w:rsidRPr="005E31D0" w:rsidRDefault="005E31D0" w:rsidP="0069294F">
            <w:pPr>
              <w:spacing w:after="0" w:line="240" w:lineRule="auto"/>
              <w:rPr>
                <w:rFonts w:ascii="Times New Roman" w:eastAsia="Calibri" w:hAnsi="Times New Roman" w:cs="Times New Roman"/>
                <w:sz w:val="20"/>
                <w:szCs w:val="20"/>
              </w:rPr>
            </w:pPr>
          </w:p>
          <w:p w:rsidR="005E31D0" w:rsidRPr="005E31D0" w:rsidRDefault="005E31D0" w:rsidP="0069294F">
            <w:pPr>
              <w:spacing w:after="0" w:line="240" w:lineRule="auto"/>
              <w:rPr>
                <w:rFonts w:ascii="Times New Roman" w:eastAsia="Calibri" w:hAnsi="Times New Roman" w:cs="Times New Roman"/>
                <w:sz w:val="20"/>
                <w:szCs w:val="20"/>
              </w:rPr>
            </w:pPr>
          </w:p>
        </w:tc>
        <w:tc>
          <w:tcPr>
            <w:tcW w:w="7547" w:type="dxa"/>
            <w:gridSpan w:val="8"/>
            <w:tcBorders>
              <w:top w:val="single" w:sz="4" w:space="0" w:color="auto"/>
              <w:left w:val="single" w:sz="4" w:space="0" w:color="auto"/>
              <w:bottom w:val="single" w:sz="4" w:space="0" w:color="auto"/>
              <w:right w:val="single" w:sz="4" w:space="0" w:color="auto"/>
            </w:tcBorders>
          </w:tcPr>
          <w:p w:rsidR="005E31D0" w:rsidRPr="005E31D0" w:rsidRDefault="005E31D0" w:rsidP="003E16A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lastRenderedPageBreak/>
              <w:t>- удельный  вес объектов недвижимости (в т.ч. земельных участков), на которые зарегистрировано право собственности МО МР «Печора», к общему количеству объектов недвижимости, находящихся в реестре муниципального имущества</w:t>
            </w:r>
            <w:proofErr w:type="gramStart"/>
            <w:r w:rsidRPr="005E31D0">
              <w:rPr>
                <w:rFonts w:ascii="Times New Roman" w:eastAsia="Times New Roman" w:hAnsi="Times New Roman" w:cs="Times New Roman"/>
                <w:sz w:val="20"/>
                <w:szCs w:val="20"/>
              </w:rPr>
              <w:t xml:space="preserve">, %; </w:t>
            </w:r>
            <w:proofErr w:type="gramEnd"/>
          </w:p>
          <w:p w:rsidR="005E31D0" w:rsidRPr="005E31D0" w:rsidRDefault="005E31D0" w:rsidP="003E16A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 xml:space="preserve">- доля объектов муниципальной собственности не соответствующих составу </w:t>
            </w:r>
            <w:r w:rsidRPr="005E31D0">
              <w:rPr>
                <w:rFonts w:ascii="Times New Roman" w:eastAsia="Times New Roman" w:hAnsi="Times New Roman" w:cs="Times New Roman"/>
                <w:sz w:val="20"/>
                <w:szCs w:val="20"/>
              </w:rPr>
              <w:lastRenderedPageBreak/>
              <w:t>имущества, который может находиться в муниципальной собственности муниципального района в соответствии с Федеральным законом от  06.10.2003 № 131-ФЗ, по отношению к общему количеству объектов муниципальной собственности</w:t>
            </w:r>
            <w:proofErr w:type="gramStart"/>
            <w:r w:rsidRPr="005E31D0">
              <w:rPr>
                <w:rFonts w:ascii="Times New Roman" w:eastAsia="Times New Roman" w:hAnsi="Times New Roman" w:cs="Times New Roman"/>
                <w:sz w:val="20"/>
                <w:szCs w:val="20"/>
              </w:rPr>
              <w:t>, %;</w:t>
            </w:r>
            <w:proofErr w:type="gramEnd"/>
          </w:p>
          <w:p w:rsidR="005E31D0" w:rsidRPr="005E31D0" w:rsidRDefault="005E31D0" w:rsidP="003E16AA">
            <w:pPr>
              <w:widowControl w:val="0"/>
              <w:autoSpaceDE w:val="0"/>
              <w:autoSpaceDN w:val="0"/>
              <w:adjustRightInd w:val="0"/>
              <w:spacing w:after="0" w:line="240" w:lineRule="auto"/>
              <w:ind w:left="15"/>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 доля стоимости имущества, приобретенного в муниципальную собственность МР «Печора» с нарастающим итогом, начиная с 01.01.2014, к общей балансовой стоимости имущества МО МР «Печора» на начало отчетного года</w:t>
            </w:r>
            <w:proofErr w:type="gramStart"/>
            <w:r w:rsidRPr="005E31D0">
              <w:rPr>
                <w:rFonts w:ascii="Times New Roman" w:eastAsia="Times New Roman" w:hAnsi="Times New Roman" w:cs="Times New Roman"/>
                <w:sz w:val="20"/>
                <w:szCs w:val="20"/>
              </w:rPr>
              <w:t xml:space="preserve">, %; </w:t>
            </w:r>
            <w:proofErr w:type="gramEnd"/>
          </w:p>
          <w:p w:rsidR="005E31D0" w:rsidRPr="005E31D0" w:rsidRDefault="005E31D0" w:rsidP="003E16AA">
            <w:pPr>
              <w:widowControl w:val="0"/>
              <w:autoSpaceDE w:val="0"/>
              <w:autoSpaceDN w:val="0"/>
              <w:adjustRightInd w:val="0"/>
              <w:spacing w:after="0" w:line="240" w:lineRule="auto"/>
              <w:ind w:left="15"/>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 xml:space="preserve">- удельный вес объектов недвижимости, предоставленных в пользование, по отношению к общему количеству объектов недвижимости, находящихся в реестре муниципального имущества МО МР «Печора»%; </w:t>
            </w:r>
          </w:p>
          <w:p w:rsidR="005E31D0" w:rsidRPr="005E31D0" w:rsidRDefault="005E31D0" w:rsidP="003E16AA">
            <w:pPr>
              <w:widowControl w:val="0"/>
              <w:autoSpaceDE w:val="0"/>
              <w:autoSpaceDN w:val="0"/>
              <w:adjustRightInd w:val="0"/>
              <w:spacing w:after="0" w:line="240" w:lineRule="auto"/>
              <w:ind w:left="15"/>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 xml:space="preserve">- удельный вес земельных участков, предоставленных  в пользование, по отношению к общему количеству земельных участков, находящихся в реестре муниципального имущества МО МР «Печора» %; </w:t>
            </w:r>
          </w:p>
          <w:p w:rsidR="005E31D0" w:rsidRPr="005E31D0" w:rsidRDefault="005E31D0" w:rsidP="003E16AA">
            <w:pPr>
              <w:widowControl w:val="0"/>
              <w:autoSpaceDE w:val="0"/>
              <w:autoSpaceDN w:val="0"/>
              <w:adjustRightInd w:val="0"/>
              <w:spacing w:after="0" w:line="240" w:lineRule="auto"/>
              <w:ind w:left="15"/>
              <w:jc w:val="both"/>
              <w:rPr>
                <w:rFonts w:ascii="Times New Roman" w:eastAsia="Times New Roman" w:hAnsi="Times New Roman" w:cs="Times New Roman"/>
                <w:sz w:val="20"/>
                <w:szCs w:val="20"/>
              </w:rPr>
            </w:pPr>
            <w:r w:rsidRPr="005E31D0">
              <w:rPr>
                <w:rFonts w:ascii="Times New Roman" w:eastAsia="Calibri" w:hAnsi="Times New Roman" w:cs="Times New Roman"/>
                <w:sz w:val="20"/>
                <w:szCs w:val="20"/>
              </w:rPr>
              <w:t xml:space="preserve">- доля реорганизованных и ликвидированных муниципальных унитарных предприятий; включенных в прогнозный план приватизации  муниципальных унитарных предприятий и долей МО МР «Печора» в уставном капитале организаций, деятельность которых признана неэффективной, к общей численности </w:t>
            </w:r>
            <w:proofErr w:type="spellStart"/>
            <w:r w:rsidRPr="005E31D0">
              <w:rPr>
                <w:rFonts w:ascii="Times New Roman" w:eastAsia="Calibri" w:hAnsi="Times New Roman" w:cs="Times New Roman"/>
                <w:sz w:val="20"/>
                <w:szCs w:val="20"/>
              </w:rPr>
              <w:t>МУПов</w:t>
            </w:r>
            <w:proofErr w:type="spellEnd"/>
            <w:r w:rsidRPr="005E31D0">
              <w:rPr>
                <w:rFonts w:ascii="Times New Roman" w:eastAsia="Calibri" w:hAnsi="Times New Roman" w:cs="Times New Roman"/>
                <w:sz w:val="20"/>
                <w:szCs w:val="20"/>
              </w:rPr>
              <w:t xml:space="preserve"> и долей МО МР «Печора» организаций, деятельность которых признана неэффективной соответственно;</w:t>
            </w:r>
          </w:p>
          <w:p w:rsidR="005E31D0" w:rsidRPr="005E31D0" w:rsidRDefault="005E31D0" w:rsidP="003E16A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 удельный вес устраненных нарушений, выявленных в процессе проверок, к общему количеству нарушений</w:t>
            </w:r>
            <w:proofErr w:type="gramStart"/>
            <w:r w:rsidRPr="005E31D0">
              <w:rPr>
                <w:rFonts w:ascii="Times New Roman" w:eastAsia="Times New Roman" w:hAnsi="Times New Roman" w:cs="Times New Roman"/>
                <w:sz w:val="20"/>
                <w:szCs w:val="20"/>
              </w:rPr>
              <w:t>, %;</w:t>
            </w:r>
            <w:proofErr w:type="gramEnd"/>
          </w:p>
          <w:p w:rsidR="005E31D0" w:rsidRPr="005E31D0" w:rsidRDefault="005E31D0" w:rsidP="003E16A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 доля удовлетворенных требований по исковым заявлениям о взыскании задолженности по арендной плате</w:t>
            </w:r>
            <w:proofErr w:type="gramStart"/>
            <w:r w:rsidRPr="005E31D0">
              <w:rPr>
                <w:rFonts w:ascii="Times New Roman" w:eastAsia="Times New Roman" w:hAnsi="Times New Roman" w:cs="Times New Roman"/>
                <w:sz w:val="20"/>
                <w:szCs w:val="20"/>
              </w:rPr>
              <w:t>, %;</w:t>
            </w:r>
            <w:proofErr w:type="gramEnd"/>
          </w:p>
          <w:p w:rsidR="005E31D0" w:rsidRPr="005E31D0" w:rsidRDefault="005E31D0" w:rsidP="003E16A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 уровень ежегодного достижения показателей (индикаторов) подпрограммы.</w:t>
            </w:r>
          </w:p>
        </w:tc>
      </w:tr>
      <w:tr w:rsidR="005E31D0" w:rsidRPr="005E31D0" w:rsidTr="003F6D18">
        <w:trPr>
          <w:trHeight w:val="617"/>
          <w:tblCellSpacing w:w="5" w:type="nil"/>
          <w:jc w:val="center"/>
        </w:trPr>
        <w:tc>
          <w:tcPr>
            <w:tcW w:w="1633"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spacing w:after="0" w:line="240" w:lineRule="auto"/>
              <w:rPr>
                <w:rFonts w:ascii="Times New Roman" w:eastAsia="Calibri" w:hAnsi="Times New Roman" w:cs="Times New Roman"/>
                <w:sz w:val="20"/>
                <w:szCs w:val="20"/>
              </w:rPr>
            </w:pPr>
            <w:r w:rsidRPr="005E31D0">
              <w:rPr>
                <w:rFonts w:ascii="Times New Roman" w:eastAsia="Calibri" w:hAnsi="Times New Roman" w:cs="Times New Roman"/>
                <w:sz w:val="20"/>
                <w:szCs w:val="20"/>
              </w:rPr>
              <w:lastRenderedPageBreak/>
              <w:t>Этапы и сроки  реализации   подпрограммы</w:t>
            </w:r>
          </w:p>
        </w:tc>
        <w:tc>
          <w:tcPr>
            <w:tcW w:w="7547" w:type="dxa"/>
            <w:gridSpan w:val="8"/>
            <w:tcBorders>
              <w:top w:val="single" w:sz="4" w:space="0" w:color="auto"/>
              <w:left w:val="single" w:sz="4" w:space="0" w:color="auto"/>
              <w:bottom w:val="single" w:sz="4" w:space="0" w:color="auto"/>
              <w:right w:val="single" w:sz="4" w:space="0" w:color="auto"/>
            </w:tcBorders>
          </w:tcPr>
          <w:p w:rsidR="005E31D0" w:rsidRPr="005E31D0" w:rsidRDefault="005E31D0"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2014-2020 годы</w:t>
            </w:r>
          </w:p>
          <w:p w:rsidR="005E31D0" w:rsidRPr="005E31D0" w:rsidRDefault="005E31D0"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Этапы реализации не выделяются</w:t>
            </w:r>
          </w:p>
        </w:tc>
      </w:tr>
      <w:tr w:rsidR="009710EB" w:rsidRPr="005E31D0" w:rsidTr="003F6D18">
        <w:trPr>
          <w:trHeight w:val="617"/>
          <w:tblCellSpacing w:w="5" w:type="nil"/>
          <w:jc w:val="center"/>
        </w:trPr>
        <w:tc>
          <w:tcPr>
            <w:tcW w:w="1633" w:type="dxa"/>
            <w:vMerge w:val="restart"/>
            <w:tcBorders>
              <w:top w:val="single" w:sz="4" w:space="0" w:color="auto"/>
              <w:left w:val="single" w:sz="4" w:space="0" w:color="auto"/>
              <w:right w:val="single" w:sz="4" w:space="0" w:color="auto"/>
            </w:tcBorders>
          </w:tcPr>
          <w:p w:rsidR="009710EB" w:rsidRPr="005E31D0" w:rsidRDefault="009710EB" w:rsidP="00E60612">
            <w:pPr>
              <w:rPr>
                <w:rFonts w:ascii="Times New Roman" w:hAnsi="Times New Roman" w:cs="Times New Roman"/>
                <w:sz w:val="20"/>
                <w:szCs w:val="20"/>
              </w:rPr>
            </w:pPr>
            <w:r w:rsidRPr="005E31D0">
              <w:rPr>
                <w:rFonts w:ascii="Times New Roman" w:hAnsi="Times New Roman" w:cs="Times New Roman"/>
                <w:sz w:val="20"/>
                <w:szCs w:val="20"/>
              </w:rPr>
              <w:t>Объемы финансирования подпрограммы</w:t>
            </w:r>
          </w:p>
        </w:tc>
        <w:tc>
          <w:tcPr>
            <w:tcW w:w="7547" w:type="dxa"/>
            <w:gridSpan w:val="8"/>
            <w:tcBorders>
              <w:top w:val="single" w:sz="4" w:space="0" w:color="auto"/>
              <w:left w:val="single" w:sz="4" w:space="0" w:color="auto"/>
              <w:bottom w:val="single" w:sz="4" w:space="0" w:color="auto"/>
              <w:right w:val="single" w:sz="4" w:space="0" w:color="auto"/>
            </w:tcBorders>
          </w:tcPr>
          <w:p w:rsidR="009710EB" w:rsidRPr="005E31D0" w:rsidRDefault="009710EB" w:rsidP="00B110B3">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 xml:space="preserve">Общий объем финансирования составляет </w:t>
            </w:r>
            <w:r w:rsidR="00B110B3">
              <w:rPr>
                <w:rFonts w:ascii="Times New Roman" w:eastAsia="Times New Roman" w:hAnsi="Times New Roman" w:cs="Times New Roman"/>
                <w:sz w:val="20"/>
                <w:szCs w:val="20"/>
              </w:rPr>
              <w:t>163 806,4</w:t>
            </w:r>
            <w:r w:rsidRPr="005E31D0">
              <w:rPr>
                <w:rFonts w:ascii="Times New Roman" w:eastAsia="Times New Roman" w:hAnsi="Times New Roman" w:cs="Times New Roman"/>
                <w:sz w:val="20"/>
                <w:szCs w:val="20"/>
              </w:rPr>
              <w:t xml:space="preserve"> тыс. рублей, в том числе по источникам финансирования и годам реализации:</w:t>
            </w:r>
          </w:p>
        </w:tc>
      </w:tr>
      <w:tr w:rsidR="009710EB" w:rsidRPr="005E31D0" w:rsidTr="005B7540">
        <w:trPr>
          <w:trHeight w:val="602"/>
          <w:tblCellSpacing w:w="5" w:type="nil"/>
          <w:jc w:val="center"/>
        </w:trPr>
        <w:tc>
          <w:tcPr>
            <w:tcW w:w="1633" w:type="dxa"/>
            <w:vMerge/>
            <w:tcBorders>
              <w:left w:val="single" w:sz="4" w:space="0" w:color="auto"/>
              <w:right w:val="single" w:sz="4" w:space="0" w:color="auto"/>
            </w:tcBorders>
          </w:tcPr>
          <w:p w:rsidR="009710EB" w:rsidRPr="005E31D0" w:rsidRDefault="009710EB" w:rsidP="0069294F">
            <w:pPr>
              <w:spacing w:after="0" w:line="240" w:lineRule="auto"/>
              <w:rPr>
                <w:rFonts w:ascii="Times New Roman" w:eastAsia="Calibri"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9710EB" w:rsidRPr="005E31D0" w:rsidRDefault="009710EB"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5E31D0">
              <w:rPr>
                <w:rFonts w:ascii="Times New Roman" w:hAnsi="Times New Roman" w:cs="Times New Roman"/>
                <w:sz w:val="20"/>
                <w:szCs w:val="20"/>
              </w:rPr>
              <w:t>Источник финансирования</w:t>
            </w:r>
          </w:p>
        </w:tc>
        <w:tc>
          <w:tcPr>
            <w:tcW w:w="6432" w:type="dxa"/>
            <w:gridSpan w:val="7"/>
            <w:tcBorders>
              <w:top w:val="single" w:sz="4" w:space="0" w:color="auto"/>
              <w:left w:val="single" w:sz="4" w:space="0" w:color="auto"/>
              <w:bottom w:val="single" w:sz="4" w:space="0" w:color="auto"/>
              <w:right w:val="single" w:sz="4" w:space="0" w:color="auto"/>
            </w:tcBorders>
          </w:tcPr>
          <w:p w:rsidR="009710EB" w:rsidRPr="005E31D0" w:rsidRDefault="009710EB" w:rsidP="0069294F">
            <w:pPr>
              <w:overflowPunct w:val="0"/>
              <w:autoSpaceDE w:val="0"/>
              <w:autoSpaceDN w:val="0"/>
              <w:adjustRightInd w:val="0"/>
              <w:spacing w:after="0" w:line="240" w:lineRule="auto"/>
              <w:jc w:val="both"/>
              <w:rPr>
                <w:rFonts w:ascii="Times New Roman" w:hAnsi="Times New Roman" w:cs="Times New Roman"/>
                <w:sz w:val="20"/>
                <w:szCs w:val="20"/>
              </w:rPr>
            </w:pPr>
            <w:r w:rsidRPr="005E31D0">
              <w:rPr>
                <w:rFonts w:ascii="Times New Roman" w:hAnsi="Times New Roman" w:cs="Times New Roman"/>
                <w:sz w:val="20"/>
                <w:szCs w:val="20"/>
              </w:rPr>
              <w:t>Объем финансирования (тыс. руб.)</w:t>
            </w:r>
          </w:p>
        </w:tc>
      </w:tr>
      <w:tr w:rsidR="005E31D0" w:rsidRPr="005E31D0" w:rsidTr="005B7540">
        <w:trPr>
          <w:trHeight w:val="271"/>
          <w:tblCellSpacing w:w="5" w:type="nil"/>
          <w:jc w:val="center"/>
        </w:trPr>
        <w:tc>
          <w:tcPr>
            <w:tcW w:w="1633" w:type="dxa"/>
            <w:vMerge/>
            <w:tcBorders>
              <w:left w:val="single" w:sz="4" w:space="0" w:color="auto"/>
              <w:right w:val="single" w:sz="4" w:space="0" w:color="auto"/>
            </w:tcBorders>
          </w:tcPr>
          <w:p w:rsidR="005E31D0" w:rsidRPr="005E31D0" w:rsidRDefault="005E31D0" w:rsidP="0069294F">
            <w:pPr>
              <w:spacing w:after="0" w:line="240" w:lineRule="auto"/>
              <w:rPr>
                <w:rFonts w:ascii="Times New Roman" w:eastAsia="Calibri"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Всего</w:t>
            </w:r>
          </w:p>
        </w:tc>
        <w:tc>
          <w:tcPr>
            <w:tcW w:w="935"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spacing w:after="0" w:line="240" w:lineRule="auto"/>
              <w:rPr>
                <w:rFonts w:ascii="Times New Roman" w:hAnsi="Times New Roman" w:cs="Times New Roman"/>
                <w:sz w:val="20"/>
                <w:szCs w:val="20"/>
              </w:rPr>
            </w:pPr>
            <w:r w:rsidRPr="005E31D0">
              <w:rPr>
                <w:rFonts w:ascii="Times New Roman" w:hAnsi="Times New Roman" w:cs="Times New Roman"/>
                <w:sz w:val="20"/>
                <w:szCs w:val="20"/>
              </w:rPr>
              <w:t>2014 год</w:t>
            </w:r>
          </w:p>
        </w:tc>
        <w:tc>
          <w:tcPr>
            <w:tcW w:w="916"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spacing w:after="0" w:line="240" w:lineRule="auto"/>
              <w:rPr>
                <w:rFonts w:ascii="Times New Roman" w:hAnsi="Times New Roman" w:cs="Times New Roman"/>
                <w:sz w:val="20"/>
                <w:szCs w:val="20"/>
              </w:rPr>
            </w:pPr>
            <w:r w:rsidRPr="005E31D0">
              <w:rPr>
                <w:rFonts w:ascii="Times New Roman" w:hAnsi="Times New Roman" w:cs="Times New Roman"/>
                <w:sz w:val="20"/>
                <w:szCs w:val="20"/>
              </w:rPr>
              <w:t>2015 год</w:t>
            </w:r>
          </w:p>
        </w:tc>
        <w:tc>
          <w:tcPr>
            <w:tcW w:w="916"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spacing w:after="0" w:line="240" w:lineRule="auto"/>
              <w:rPr>
                <w:rFonts w:ascii="Times New Roman" w:hAnsi="Times New Roman" w:cs="Times New Roman"/>
                <w:sz w:val="20"/>
                <w:szCs w:val="20"/>
              </w:rPr>
            </w:pPr>
            <w:r w:rsidRPr="005E31D0">
              <w:rPr>
                <w:rFonts w:ascii="Times New Roman" w:hAnsi="Times New Roman" w:cs="Times New Roman"/>
                <w:sz w:val="20"/>
                <w:szCs w:val="20"/>
              </w:rPr>
              <w:t>2016 год</w:t>
            </w:r>
          </w:p>
        </w:tc>
        <w:tc>
          <w:tcPr>
            <w:tcW w:w="916"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spacing w:after="0" w:line="240" w:lineRule="auto"/>
              <w:rPr>
                <w:rFonts w:ascii="Times New Roman" w:hAnsi="Times New Roman" w:cs="Times New Roman"/>
                <w:sz w:val="20"/>
                <w:szCs w:val="20"/>
              </w:rPr>
            </w:pPr>
            <w:r w:rsidRPr="005E31D0">
              <w:rPr>
                <w:rFonts w:ascii="Times New Roman" w:hAnsi="Times New Roman" w:cs="Times New Roman"/>
                <w:sz w:val="20"/>
                <w:szCs w:val="20"/>
              </w:rPr>
              <w:t>2017 год</w:t>
            </w:r>
          </w:p>
        </w:tc>
        <w:tc>
          <w:tcPr>
            <w:tcW w:w="916"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spacing w:after="0" w:line="240" w:lineRule="auto"/>
              <w:rPr>
                <w:rFonts w:ascii="Times New Roman" w:hAnsi="Times New Roman" w:cs="Times New Roman"/>
                <w:sz w:val="20"/>
                <w:szCs w:val="20"/>
              </w:rPr>
            </w:pPr>
            <w:r w:rsidRPr="005E31D0">
              <w:rPr>
                <w:rFonts w:ascii="Times New Roman" w:hAnsi="Times New Roman" w:cs="Times New Roman"/>
                <w:sz w:val="20"/>
                <w:szCs w:val="20"/>
              </w:rPr>
              <w:t>2018 год</w:t>
            </w:r>
          </w:p>
        </w:tc>
        <w:tc>
          <w:tcPr>
            <w:tcW w:w="916"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spacing w:after="0" w:line="240" w:lineRule="auto"/>
              <w:rPr>
                <w:rFonts w:ascii="Times New Roman" w:hAnsi="Times New Roman" w:cs="Times New Roman"/>
                <w:sz w:val="20"/>
                <w:szCs w:val="20"/>
              </w:rPr>
            </w:pPr>
            <w:r w:rsidRPr="005E31D0">
              <w:rPr>
                <w:rFonts w:ascii="Times New Roman" w:hAnsi="Times New Roman" w:cs="Times New Roman"/>
                <w:sz w:val="20"/>
                <w:szCs w:val="20"/>
              </w:rPr>
              <w:t>2019 год</w:t>
            </w:r>
          </w:p>
        </w:tc>
        <w:tc>
          <w:tcPr>
            <w:tcW w:w="917" w:type="dxa"/>
            <w:tcBorders>
              <w:top w:val="single" w:sz="4" w:space="0" w:color="auto"/>
              <w:left w:val="single" w:sz="4" w:space="0" w:color="auto"/>
              <w:bottom w:val="single" w:sz="4" w:space="0" w:color="auto"/>
              <w:right w:val="single" w:sz="4" w:space="0" w:color="auto"/>
            </w:tcBorders>
          </w:tcPr>
          <w:p w:rsidR="005E31D0" w:rsidRPr="005E31D0" w:rsidRDefault="009710EB" w:rsidP="0069294F">
            <w:pPr>
              <w:spacing w:after="0" w:line="240" w:lineRule="auto"/>
              <w:rPr>
                <w:rFonts w:ascii="Times New Roman" w:hAnsi="Times New Roman" w:cs="Times New Roman"/>
                <w:sz w:val="20"/>
                <w:szCs w:val="20"/>
              </w:rPr>
            </w:pPr>
            <w:r>
              <w:rPr>
                <w:rFonts w:ascii="Times New Roman" w:hAnsi="Times New Roman" w:cs="Times New Roman"/>
                <w:sz w:val="20"/>
                <w:szCs w:val="20"/>
              </w:rPr>
              <w:t>2020 год</w:t>
            </w:r>
          </w:p>
        </w:tc>
      </w:tr>
      <w:tr w:rsidR="005E31D0" w:rsidRPr="005E31D0" w:rsidTr="005B7540">
        <w:trPr>
          <w:trHeight w:val="131"/>
          <w:tblCellSpacing w:w="5" w:type="nil"/>
          <w:jc w:val="center"/>
        </w:trPr>
        <w:tc>
          <w:tcPr>
            <w:tcW w:w="1633" w:type="dxa"/>
            <w:vMerge/>
            <w:tcBorders>
              <w:left w:val="single" w:sz="4" w:space="0" w:color="auto"/>
              <w:right w:val="single" w:sz="4" w:space="0" w:color="auto"/>
            </w:tcBorders>
          </w:tcPr>
          <w:p w:rsidR="005E31D0" w:rsidRPr="005E31D0" w:rsidRDefault="005E31D0" w:rsidP="0069294F">
            <w:pPr>
              <w:spacing w:after="0" w:line="240" w:lineRule="auto"/>
              <w:rPr>
                <w:rFonts w:ascii="Times New Roman" w:eastAsia="Calibri"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5E31D0" w:rsidRPr="005E31D0" w:rsidRDefault="00B110B3" w:rsidP="0069294F">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163 806,4</w:t>
            </w:r>
          </w:p>
        </w:tc>
        <w:tc>
          <w:tcPr>
            <w:tcW w:w="935"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25 146,4</w:t>
            </w:r>
          </w:p>
        </w:tc>
        <w:tc>
          <w:tcPr>
            <w:tcW w:w="916"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20 436,0</w:t>
            </w:r>
          </w:p>
        </w:tc>
        <w:tc>
          <w:tcPr>
            <w:tcW w:w="916"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22 444,0</w:t>
            </w:r>
          </w:p>
        </w:tc>
        <w:tc>
          <w:tcPr>
            <w:tcW w:w="916"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22 390,3</w:t>
            </w:r>
          </w:p>
        </w:tc>
        <w:tc>
          <w:tcPr>
            <w:tcW w:w="916" w:type="dxa"/>
            <w:tcBorders>
              <w:top w:val="single" w:sz="4" w:space="0" w:color="auto"/>
              <w:left w:val="single" w:sz="4" w:space="0" w:color="auto"/>
              <w:bottom w:val="single" w:sz="4" w:space="0" w:color="auto"/>
              <w:right w:val="single" w:sz="4" w:space="0" w:color="auto"/>
            </w:tcBorders>
          </w:tcPr>
          <w:p w:rsidR="005E31D0" w:rsidRPr="005E31D0" w:rsidRDefault="005B7540" w:rsidP="0069294F">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24 360,1</w:t>
            </w:r>
          </w:p>
        </w:tc>
        <w:tc>
          <w:tcPr>
            <w:tcW w:w="916" w:type="dxa"/>
            <w:tcBorders>
              <w:top w:val="single" w:sz="4" w:space="0" w:color="auto"/>
              <w:left w:val="single" w:sz="4" w:space="0" w:color="auto"/>
              <w:bottom w:val="single" w:sz="4" w:space="0" w:color="auto"/>
              <w:right w:val="single" w:sz="4" w:space="0" w:color="auto"/>
            </w:tcBorders>
          </w:tcPr>
          <w:p w:rsidR="005E31D0" w:rsidRPr="005E31D0" w:rsidRDefault="005B7540" w:rsidP="0069294F">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24 882,2</w:t>
            </w:r>
          </w:p>
        </w:tc>
        <w:tc>
          <w:tcPr>
            <w:tcW w:w="917" w:type="dxa"/>
            <w:tcBorders>
              <w:top w:val="single" w:sz="4" w:space="0" w:color="auto"/>
              <w:left w:val="single" w:sz="4" w:space="0" w:color="auto"/>
              <w:bottom w:val="single" w:sz="4" w:space="0" w:color="auto"/>
              <w:right w:val="single" w:sz="4" w:space="0" w:color="auto"/>
            </w:tcBorders>
          </w:tcPr>
          <w:p w:rsidR="005E31D0" w:rsidRPr="005E31D0" w:rsidRDefault="005B7540" w:rsidP="0069294F">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24 147,4</w:t>
            </w:r>
          </w:p>
        </w:tc>
      </w:tr>
      <w:tr w:rsidR="009710EB" w:rsidRPr="005E31D0" w:rsidTr="003F6D18">
        <w:trPr>
          <w:trHeight w:val="261"/>
          <w:tblCellSpacing w:w="5" w:type="nil"/>
          <w:jc w:val="center"/>
        </w:trPr>
        <w:tc>
          <w:tcPr>
            <w:tcW w:w="1633" w:type="dxa"/>
            <w:vMerge/>
            <w:tcBorders>
              <w:left w:val="single" w:sz="4" w:space="0" w:color="auto"/>
              <w:right w:val="single" w:sz="4" w:space="0" w:color="auto"/>
            </w:tcBorders>
          </w:tcPr>
          <w:p w:rsidR="009710EB" w:rsidRPr="005E31D0" w:rsidRDefault="009710EB" w:rsidP="0069294F">
            <w:pPr>
              <w:spacing w:after="0" w:line="240" w:lineRule="auto"/>
              <w:rPr>
                <w:rFonts w:ascii="Times New Roman" w:eastAsia="Calibri" w:hAnsi="Times New Roman" w:cs="Times New Roman"/>
                <w:sz w:val="20"/>
                <w:szCs w:val="20"/>
              </w:rPr>
            </w:pPr>
          </w:p>
        </w:tc>
        <w:tc>
          <w:tcPr>
            <w:tcW w:w="7547" w:type="dxa"/>
            <w:gridSpan w:val="8"/>
            <w:tcBorders>
              <w:top w:val="single" w:sz="4" w:space="0" w:color="auto"/>
              <w:left w:val="single" w:sz="4" w:space="0" w:color="auto"/>
              <w:bottom w:val="single" w:sz="4" w:space="0" w:color="auto"/>
              <w:right w:val="single" w:sz="4" w:space="0" w:color="auto"/>
            </w:tcBorders>
          </w:tcPr>
          <w:p w:rsidR="009710EB" w:rsidRPr="005E31D0" w:rsidRDefault="009710EB" w:rsidP="0069294F">
            <w:pPr>
              <w:widowControl w:val="0"/>
              <w:spacing w:after="0" w:line="240" w:lineRule="auto"/>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в том числе по источникам финансирования:</w:t>
            </w:r>
          </w:p>
        </w:tc>
      </w:tr>
      <w:tr w:rsidR="009710EB" w:rsidRPr="005E31D0" w:rsidTr="003F6D18">
        <w:trPr>
          <w:trHeight w:val="261"/>
          <w:tblCellSpacing w:w="5" w:type="nil"/>
          <w:jc w:val="center"/>
        </w:trPr>
        <w:tc>
          <w:tcPr>
            <w:tcW w:w="1633" w:type="dxa"/>
            <w:vMerge/>
            <w:tcBorders>
              <w:left w:val="single" w:sz="4" w:space="0" w:color="auto"/>
              <w:right w:val="single" w:sz="4" w:space="0" w:color="auto"/>
            </w:tcBorders>
          </w:tcPr>
          <w:p w:rsidR="009710EB" w:rsidRPr="005E31D0" w:rsidRDefault="009710EB" w:rsidP="0069294F">
            <w:pPr>
              <w:spacing w:after="0" w:line="240" w:lineRule="auto"/>
              <w:rPr>
                <w:rFonts w:ascii="Times New Roman" w:eastAsia="Calibri" w:hAnsi="Times New Roman" w:cs="Times New Roman"/>
                <w:sz w:val="20"/>
                <w:szCs w:val="20"/>
              </w:rPr>
            </w:pPr>
          </w:p>
        </w:tc>
        <w:tc>
          <w:tcPr>
            <w:tcW w:w="7547" w:type="dxa"/>
            <w:gridSpan w:val="8"/>
            <w:tcBorders>
              <w:top w:val="single" w:sz="4" w:space="0" w:color="auto"/>
              <w:left w:val="single" w:sz="4" w:space="0" w:color="auto"/>
              <w:bottom w:val="single" w:sz="4" w:space="0" w:color="auto"/>
              <w:right w:val="single" w:sz="4" w:space="0" w:color="auto"/>
            </w:tcBorders>
          </w:tcPr>
          <w:p w:rsidR="009710EB" w:rsidRPr="005E31D0" w:rsidRDefault="009710EB" w:rsidP="0069294F">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федеральный бюджет</w:t>
            </w:r>
          </w:p>
        </w:tc>
      </w:tr>
      <w:tr w:rsidR="005E31D0" w:rsidRPr="005E31D0" w:rsidTr="005B7540">
        <w:trPr>
          <w:trHeight w:val="261"/>
          <w:tblCellSpacing w:w="5" w:type="nil"/>
          <w:jc w:val="center"/>
        </w:trPr>
        <w:tc>
          <w:tcPr>
            <w:tcW w:w="1633" w:type="dxa"/>
            <w:vMerge/>
            <w:tcBorders>
              <w:left w:val="single" w:sz="4" w:space="0" w:color="auto"/>
              <w:right w:val="single" w:sz="4" w:space="0" w:color="auto"/>
            </w:tcBorders>
          </w:tcPr>
          <w:p w:rsidR="005E31D0" w:rsidRPr="005E31D0" w:rsidRDefault="005E31D0" w:rsidP="0069294F">
            <w:pPr>
              <w:spacing w:after="0" w:line="240" w:lineRule="auto"/>
              <w:rPr>
                <w:rFonts w:ascii="Times New Roman" w:eastAsia="Calibri"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w:t>
            </w:r>
          </w:p>
        </w:tc>
        <w:tc>
          <w:tcPr>
            <w:tcW w:w="935"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w:t>
            </w:r>
          </w:p>
        </w:tc>
        <w:tc>
          <w:tcPr>
            <w:tcW w:w="916"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w:t>
            </w:r>
          </w:p>
        </w:tc>
        <w:tc>
          <w:tcPr>
            <w:tcW w:w="916"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w:t>
            </w:r>
          </w:p>
        </w:tc>
        <w:tc>
          <w:tcPr>
            <w:tcW w:w="916"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w:t>
            </w:r>
          </w:p>
        </w:tc>
        <w:tc>
          <w:tcPr>
            <w:tcW w:w="916"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w:t>
            </w:r>
          </w:p>
        </w:tc>
        <w:tc>
          <w:tcPr>
            <w:tcW w:w="916"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widowControl w:val="0"/>
              <w:spacing w:after="0"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widowControl w:val="0"/>
              <w:spacing w:after="0" w:line="240" w:lineRule="auto"/>
              <w:rPr>
                <w:rFonts w:ascii="Times New Roman" w:hAnsi="Times New Roman" w:cs="Times New Roman"/>
                <w:sz w:val="20"/>
                <w:szCs w:val="20"/>
              </w:rPr>
            </w:pPr>
          </w:p>
        </w:tc>
      </w:tr>
      <w:tr w:rsidR="009710EB" w:rsidRPr="005E31D0" w:rsidTr="003F6D18">
        <w:trPr>
          <w:trHeight w:val="261"/>
          <w:tblCellSpacing w:w="5" w:type="nil"/>
          <w:jc w:val="center"/>
        </w:trPr>
        <w:tc>
          <w:tcPr>
            <w:tcW w:w="1633" w:type="dxa"/>
            <w:vMerge/>
            <w:tcBorders>
              <w:left w:val="single" w:sz="4" w:space="0" w:color="auto"/>
              <w:right w:val="single" w:sz="4" w:space="0" w:color="auto"/>
            </w:tcBorders>
          </w:tcPr>
          <w:p w:rsidR="009710EB" w:rsidRPr="005E31D0" w:rsidRDefault="009710EB" w:rsidP="0069294F">
            <w:pPr>
              <w:spacing w:after="0" w:line="240" w:lineRule="auto"/>
              <w:rPr>
                <w:rFonts w:ascii="Times New Roman" w:eastAsia="Calibri" w:hAnsi="Times New Roman" w:cs="Times New Roman"/>
                <w:sz w:val="20"/>
                <w:szCs w:val="20"/>
              </w:rPr>
            </w:pPr>
          </w:p>
        </w:tc>
        <w:tc>
          <w:tcPr>
            <w:tcW w:w="7547" w:type="dxa"/>
            <w:gridSpan w:val="8"/>
            <w:tcBorders>
              <w:top w:val="single" w:sz="4" w:space="0" w:color="auto"/>
              <w:left w:val="single" w:sz="4" w:space="0" w:color="auto"/>
              <w:bottom w:val="single" w:sz="4" w:space="0" w:color="auto"/>
              <w:right w:val="single" w:sz="4" w:space="0" w:color="auto"/>
            </w:tcBorders>
          </w:tcPr>
          <w:p w:rsidR="009710EB" w:rsidRPr="005E31D0" w:rsidRDefault="009710EB" w:rsidP="0069294F">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республиканский бюджет Республики Коми</w:t>
            </w:r>
          </w:p>
        </w:tc>
      </w:tr>
      <w:tr w:rsidR="005E31D0" w:rsidRPr="005E31D0" w:rsidTr="005B7540">
        <w:trPr>
          <w:trHeight w:val="261"/>
          <w:tblCellSpacing w:w="5" w:type="nil"/>
          <w:jc w:val="center"/>
        </w:trPr>
        <w:tc>
          <w:tcPr>
            <w:tcW w:w="1633" w:type="dxa"/>
            <w:vMerge/>
            <w:tcBorders>
              <w:left w:val="single" w:sz="4" w:space="0" w:color="auto"/>
              <w:right w:val="single" w:sz="4" w:space="0" w:color="auto"/>
            </w:tcBorders>
          </w:tcPr>
          <w:p w:rsidR="005E31D0" w:rsidRPr="005E31D0" w:rsidRDefault="005E31D0" w:rsidP="0069294F">
            <w:pPr>
              <w:spacing w:after="0" w:line="240" w:lineRule="auto"/>
              <w:rPr>
                <w:rFonts w:ascii="Times New Roman" w:eastAsia="Calibri"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w:t>
            </w:r>
          </w:p>
        </w:tc>
        <w:tc>
          <w:tcPr>
            <w:tcW w:w="935"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w:t>
            </w:r>
          </w:p>
        </w:tc>
        <w:tc>
          <w:tcPr>
            <w:tcW w:w="916"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w:t>
            </w:r>
          </w:p>
        </w:tc>
        <w:tc>
          <w:tcPr>
            <w:tcW w:w="916"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w:t>
            </w:r>
          </w:p>
        </w:tc>
        <w:tc>
          <w:tcPr>
            <w:tcW w:w="916"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w:t>
            </w:r>
          </w:p>
        </w:tc>
        <w:tc>
          <w:tcPr>
            <w:tcW w:w="916"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w:t>
            </w:r>
          </w:p>
        </w:tc>
        <w:tc>
          <w:tcPr>
            <w:tcW w:w="916"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widowControl w:val="0"/>
              <w:spacing w:after="0"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5E31D0" w:rsidRPr="005E31D0" w:rsidRDefault="005E31D0" w:rsidP="0069294F">
            <w:pPr>
              <w:widowControl w:val="0"/>
              <w:spacing w:after="0" w:line="240" w:lineRule="auto"/>
              <w:rPr>
                <w:rFonts w:ascii="Times New Roman" w:hAnsi="Times New Roman" w:cs="Times New Roman"/>
                <w:sz w:val="20"/>
                <w:szCs w:val="20"/>
              </w:rPr>
            </w:pPr>
          </w:p>
        </w:tc>
      </w:tr>
      <w:tr w:rsidR="009710EB" w:rsidRPr="005E31D0" w:rsidTr="003F6D18">
        <w:trPr>
          <w:trHeight w:val="261"/>
          <w:tblCellSpacing w:w="5" w:type="nil"/>
          <w:jc w:val="center"/>
        </w:trPr>
        <w:tc>
          <w:tcPr>
            <w:tcW w:w="1633" w:type="dxa"/>
            <w:vMerge/>
            <w:tcBorders>
              <w:left w:val="single" w:sz="4" w:space="0" w:color="auto"/>
              <w:right w:val="single" w:sz="4" w:space="0" w:color="auto"/>
            </w:tcBorders>
          </w:tcPr>
          <w:p w:rsidR="009710EB" w:rsidRPr="005E31D0" w:rsidRDefault="009710EB" w:rsidP="0069294F">
            <w:pPr>
              <w:spacing w:after="0" w:line="240" w:lineRule="auto"/>
              <w:rPr>
                <w:rFonts w:ascii="Times New Roman" w:eastAsia="Calibri" w:hAnsi="Times New Roman" w:cs="Times New Roman"/>
                <w:sz w:val="20"/>
                <w:szCs w:val="20"/>
              </w:rPr>
            </w:pPr>
          </w:p>
        </w:tc>
        <w:tc>
          <w:tcPr>
            <w:tcW w:w="7547" w:type="dxa"/>
            <w:gridSpan w:val="8"/>
            <w:tcBorders>
              <w:top w:val="single" w:sz="4" w:space="0" w:color="auto"/>
              <w:left w:val="single" w:sz="4" w:space="0" w:color="auto"/>
              <w:bottom w:val="single" w:sz="4" w:space="0" w:color="auto"/>
              <w:right w:val="single" w:sz="4" w:space="0" w:color="auto"/>
            </w:tcBorders>
          </w:tcPr>
          <w:p w:rsidR="009710EB" w:rsidRPr="005E31D0" w:rsidRDefault="009710EB" w:rsidP="0069294F">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бюджет МО МР «Печора»</w:t>
            </w:r>
          </w:p>
        </w:tc>
      </w:tr>
      <w:tr w:rsidR="005B7540" w:rsidRPr="005E31D0" w:rsidTr="005B7540">
        <w:trPr>
          <w:trHeight w:val="191"/>
          <w:tblCellSpacing w:w="5" w:type="nil"/>
          <w:jc w:val="center"/>
        </w:trPr>
        <w:tc>
          <w:tcPr>
            <w:tcW w:w="1633" w:type="dxa"/>
            <w:vMerge/>
            <w:tcBorders>
              <w:left w:val="single" w:sz="4" w:space="0" w:color="auto"/>
              <w:right w:val="single" w:sz="4" w:space="0" w:color="auto"/>
            </w:tcBorders>
          </w:tcPr>
          <w:p w:rsidR="005B7540" w:rsidRPr="005E31D0" w:rsidRDefault="005B7540" w:rsidP="0069294F">
            <w:pPr>
              <w:spacing w:after="0" w:line="240" w:lineRule="auto"/>
              <w:rPr>
                <w:rFonts w:ascii="Times New Roman" w:eastAsia="Calibri"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5B7540" w:rsidRPr="005E31D0" w:rsidRDefault="005B7540" w:rsidP="003F6D18">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163 806,4</w:t>
            </w:r>
          </w:p>
        </w:tc>
        <w:tc>
          <w:tcPr>
            <w:tcW w:w="935" w:type="dxa"/>
            <w:tcBorders>
              <w:top w:val="single" w:sz="4" w:space="0" w:color="auto"/>
              <w:left w:val="single" w:sz="4" w:space="0" w:color="auto"/>
              <w:bottom w:val="single" w:sz="4" w:space="0" w:color="auto"/>
              <w:right w:val="single" w:sz="4" w:space="0" w:color="auto"/>
            </w:tcBorders>
          </w:tcPr>
          <w:p w:rsidR="005B7540" w:rsidRPr="005E31D0" w:rsidRDefault="005B7540" w:rsidP="003F6D18">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25 146,4</w:t>
            </w:r>
          </w:p>
        </w:tc>
        <w:tc>
          <w:tcPr>
            <w:tcW w:w="916" w:type="dxa"/>
            <w:tcBorders>
              <w:top w:val="single" w:sz="4" w:space="0" w:color="auto"/>
              <w:left w:val="single" w:sz="4" w:space="0" w:color="auto"/>
              <w:bottom w:val="single" w:sz="4" w:space="0" w:color="auto"/>
              <w:right w:val="single" w:sz="4" w:space="0" w:color="auto"/>
            </w:tcBorders>
          </w:tcPr>
          <w:p w:rsidR="005B7540" w:rsidRPr="005E31D0" w:rsidRDefault="005B7540" w:rsidP="003F6D18">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20 436,0</w:t>
            </w:r>
          </w:p>
        </w:tc>
        <w:tc>
          <w:tcPr>
            <w:tcW w:w="916" w:type="dxa"/>
            <w:tcBorders>
              <w:top w:val="single" w:sz="4" w:space="0" w:color="auto"/>
              <w:left w:val="single" w:sz="4" w:space="0" w:color="auto"/>
              <w:bottom w:val="single" w:sz="4" w:space="0" w:color="auto"/>
              <w:right w:val="single" w:sz="4" w:space="0" w:color="auto"/>
            </w:tcBorders>
          </w:tcPr>
          <w:p w:rsidR="005B7540" w:rsidRPr="005E31D0" w:rsidRDefault="005B7540" w:rsidP="003F6D18">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22 444,0</w:t>
            </w:r>
          </w:p>
        </w:tc>
        <w:tc>
          <w:tcPr>
            <w:tcW w:w="916" w:type="dxa"/>
            <w:tcBorders>
              <w:top w:val="single" w:sz="4" w:space="0" w:color="auto"/>
              <w:left w:val="single" w:sz="4" w:space="0" w:color="auto"/>
              <w:bottom w:val="single" w:sz="4" w:space="0" w:color="auto"/>
              <w:right w:val="single" w:sz="4" w:space="0" w:color="auto"/>
            </w:tcBorders>
          </w:tcPr>
          <w:p w:rsidR="005B7540" w:rsidRPr="005E31D0" w:rsidRDefault="005B7540" w:rsidP="003F6D18">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22 390,3</w:t>
            </w:r>
          </w:p>
        </w:tc>
        <w:tc>
          <w:tcPr>
            <w:tcW w:w="916" w:type="dxa"/>
            <w:tcBorders>
              <w:top w:val="single" w:sz="4" w:space="0" w:color="auto"/>
              <w:left w:val="single" w:sz="4" w:space="0" w:color="auto"/>
              <w:bottom w:val="single" w:sz="4" w:space="0" w:color="auto"/>
              <w:right w:val="single" w:sz="4" w:space="0" w:color="auto"/>
            </w:tcBorders>
          </w:tcPr>
          <w:p w:rsidR="005B7540" w:rsidRPr="005E31D0" w:rsidRDefault="005B7540" w:rsidP="00A10661">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24 360,1</w:t>
            </w:r>
          </w:p>
        </w:tc>
        <w:tc>
          <w:tcPr>
            <w:tcW w:w="916" w:type="dxa"/>
            <w:tcBorders>
              <w:top w:val="single" w:sz="4" w:space="0" w:color="auto"/>
              <w:left w:val="single" w:sz="4" w:space="0" w:color="auto"/>
              <w:bottom w:val="single" w:sz="4" w:space="0" w:color="auto"/>
              <w:right w:val="single" w:sz="4" w:space="0" w:color="auto"/>
            </w:tcBorders>
          </w:tcPr>
          <w:p w:rsidR="005B7540" w:rsidRPr="005E31D0" w:rsidRDefault="005B7540" w:rsidP="00A10661">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24 882,2</w:t>
            </w:r>
          </w:p>
        </w:tc>
        <w:tc>
          <w:tcPr>
            <w:tcW w:w="917" w:type="dxa"/>
            <w:tcBorders>
              <w:top w:val="single" w:sz="4" w:space="0" w:color="auto"/>
              <w:left w:val="single" w:sz="4" w:space="0" w:color="auto"/>
              <w:bottom w:val="single" w:sz="4" w:space="0" w:color="auto"/>
              <w:right w:val="single" w:sz="4" w:space="0" w:color="auto"/>
            </w:tcBorders>
          </w:tcPr>
          <w:p w:rsidR="005B7540" w:rsidRPr="005E31D0" w:rsidRDefault="005B7540" w:rsidP="00A10661">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24 147,4</w:t>
            </w:r>
          </w:p>
        </w:tc>
      </w:tr>
      <w:tr w:rsidR="009710EB" w:rsidRPr="005E31D0" w:rsidTr="003F6D18">
        <w:trPr>
          <w:trHeight w:val="212"/>
          <w:tblCellSpacing w:w="5" w:type="nil"/>
          <w:jc w:val="center"/>
        </w:trPr>
        <w:tc>
          <w:tcPr>
            <w:tcW w:w="1633" w:type="dxa"/>
            <w:vMerge/>
            <w:tcBorders>
              <w:left w:val="single" w:sz="4" w:space="0" w:color="auto"/>
              <w:right w:val="single" w:sz="4" w:space="0" w:color="auto"/>
            </w:tcBorders>
          </w:tcPr>
          <w:p w:rsidR="009710EB" w:rsidRPr="005E31D0" w:rsidRDefault="009710EB" w:rsidP="0069294F">
            <w:pPr>
              <w:spacing w:after="0" w:line="240" w:lineRule="auto"/>
              <w:rPr>
                <w:rFonts w:ascii="Times New Roman" w:eastAsia="Calibri" w:hAnsi="Times New Roman" w:cs="Times New Roman"/>
                <w:sz w:val="20"/>
                <w:szCs w:val="20"/>
              </w:rPr>
            </w:pPr>
          </w:p>
        </w:tc>
        <w:tc>
          <w:tcPr>
            <w:tcW w:w="7547" w:type="dxa"/>
            <w:gridSpan w:val="8"/>
            <w:tcBorders>
              <w:top w:val="single" w:sz="4" w:space="0" w:color="auto"/>
              <w:left w:val="single" w:sz="4" w:space="0" w:color="auto"/>
              <w:bottom w:val="single" w:sz="4" w:space="0" w:color="auto"/>
              <w:right w:val="single" w:sz="4" w:space="0" w:color="auto"/>
            </w:tcBorders>
          </w:tcPr>
          <w:p w:rsidR="009710EB" w:rsidRPr="005E31D0" w:rsidRDefault="009710EB" w:rsidP="0069294F">
            <w:pPr>
              <w:widowControl w:val="0"/>
              <w:spacing w:after="0" w:line="240" w:lineRule="auto"/>
              <w:rPr>
                <w:rFonts w:ascii="Times New Roman" w:hAnsi="Times New Roman" w:cs="Times New Roman"/>
                <w:sz w:val="20"/>
                <w:szCs w:val="20"/>
              </w:rPr>
            </w:pPr>
            <w:r w:rsidRPr="005E31D0">
              <w:rPr>
                <w:rFonts w:ascii="Times New Roman" w:hAnsi="Times New Roman" w:cs="Times New Roman"/>
                <w:sz w:val="20"/>
                <w:szCs w:val="20"/>
              </w:rPr>
              <w:t>внебюджетные источники</w:t>
            </w:r>
          </w:p>
        </w:tc>
      </w:tr>
      <w:tr w:rsidR="009710EB" w:rsidRPr="005E31D0" w:rsidTr="005B7540">
        <w:trPr>
          <w:trHeight w:val="283"/>
          <w:tblCellSpacing w:w="5" w:type="nil"/>
          <w:jc w:val="center"/>
        </w:trPr>
        <w:tc>
          <w:tcPr>
            <w:tcW w:w="1633" w:type="dxa"/>
            <w:vMerge/>
            <w:tcBorders>
              <w:left w:val="single" w:sz="4" w:space="0" w:color="auto"/>
              <w:right w:val="single" w:sz="4" w:space="0" w:color="auto"/>
            </w:tcBorders>
          </w:tcPr>
          <w:p w:rsidR="009710EB" w:rsidRPr="005E31D0" w:rsidRDefault="009710EB" w:rsidP="0069294F">
            <w:pPr>
              <w:spacing w:after="0" w:line="240" w:lineRule="auto"/>
              <w:rPr>
                <w:rFonts w:ascii="Times New Roman" w:eastAsia="Calibri"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9710EB" w:rsidRPr="005E31D0" w:rsidRDefault="009710EB"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w:t>
            </w:r>
          </w:p>
        </w:tc>
        <w:tc>
          <w:tcPr>
            <w:tcW w:w="935" w:type="dxa"/>
            <w:tcBorders>
              <w:top w:val="single" w:sz="4" w:space="0" w:color="auto"/>
              <w:left w:val="single" w:sz="4" w:space="0" w:color="auto"/>
              <w:bottom w:val="single" w:sz="4" w:space="0" w:color="auto"/>
              <w:right w:val="single" w:sz="4" w:space="0" w:color="auto"/>
            </w:tcBorders>
          </w:tcPr>
          <w:p w:rsidR="009710EB" w:rsidRPr="005E31D0" w:rsidRDefault="009710EB"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w:t>
            </w:r>
          </w:p>
        </w:tc>
        <w:tc>
          <w:tcPr>
            <w:tcW w:w="916" w:type="dxa"/>
            <w:tcBorders>
              <w:top w:val="single" w:sz="4" w:space="0" w:color="auto"/>
              <w:left w:val="single" w:sz="4" w:space="0" w:color="auto"/>
              <w:bottom w:val="single" w:sz="4" w:space="0" w:color="auto"/>
              <w:right w:val="single" w:sz="4" w:space="0" w:color="auto"/>
            </w:tcBorders>
          </w:tcPr>
          <w:p w:rsidR="009710EB" w:rsidRPr="005E31D0" w:rsidRDefault="009710EB"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w:t>
            </w:r>
          </w:p>
        </w:tc>
        <w:tc>
          <w:tcPr>
            <w:tcW w:w="916" w:type="dxa"/>
            <w:tcBorders>
              <w:top w:val="single" w:sz="4" w:space="0" w:color="auto"/>
              <w:left w:val="single" w:sz="4" w:space="0" w:color="auto"/>
              <w:bottom w:val="single" w:sz="4" w:space="0" w:color="auto"/>
              <w:right w:val="single" w:sz="4" w:space="0" w:color="auto"/>
            </w:tcBorders>
          </w:tcPr>
          <w:p w:rsidR="009710EB" w:rsidRPr="005E31D0" w:rsidRDefault="009710EB"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w:t>
            </w:r>
          </w:p>
        </w:tc>
        <w:tc>
          <w:tcPr>
            <w:tcW w:w="916" w:type="dxa"/>
            <w:tcBorders>
              <w:top w:val="single" w:sz="4" w:space="0" w:color="auto"/>
              <w:left w:val="single" w:sz="4" w:space="0" w:color="auto"/>
              <w:bottom w:val="single" w:sz="4" w:space="0" w:color="auto"/>
              <w:right w:val="single" w:sz="4" w:space="0" w:color="auto"/>
            </w:tcBorders>
          </w:tcPr>
          <w:p w:rsidR="009710EB" w:rsidRPr="005E31D0" w:rsidRDefault="009710EB"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w:t>
            </w:r>
          </w:p>
        </w:tc>
        <w:tc>
          <w:tcPr>
            <w:tcW w:w="916" w:type="dxa"/>
            <w:tcBorders>
              <w:top w:val="single" w:sz="4" w:space="0" w:color="auto"/>
              <w:left w:val="single" w:sz="4" w:space="0" w:color="auto"/>
              <w:bottom w:val="single" w:sz="4" w:space="0" w:color="auto"/>
              <w:right w:val="single" w:sz="4" w:space="0" w:color="auto"/>
            </w:tcBorders>
          </w:tcPr>
          <w:p w:rsidR="009710EB" w:rsidRPr="005E31D0" w:rsidRDefault="009710EB"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w:t>
            </w:r>
          </w:p>
        </w:tc>
        <w:tc>
          <w:tcPr>
            <w:tcW w:w="916" w:type="dxa"/>
            <w:tcBorders>
              <w:top w:val="single" w:sz="4" w:space="0" w:color="auto"/>
              <w:left w:val="single" w:sz="4" w:space="0" w:color="auto"/>
              <w:bottom w:val="single" w:sz="4" w:space="0" w:color="auto"/>
              <w:right w:val="single" w:sz="4" w:space="0" w:color="auto"/>
            </w:tcBorders>
          </w:tcPr>
          <w:p w:rsidR="009710EB" w:rsidRPr="005E31D0" w:rsidRDefault="009710EB"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9710EB" w:rsidRPr="005E31D0" w:rsidRDefault="009710EB"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p>
        </w:tc>
      </w:tr>
      <w:tr w:rsidR="009710EB" w:rsidRPr="005E31D0" w:rsidTr="003F6D18">
        <w:trPr>
          <w:trHeight w:val="276"/>
          <w:tblCellSpacing w:w="5" w:type="nil"/>
          <w:jc w:val="center"/>
        </w:trPr>
        <w:tc>
          <w:tcPr>
            <w:tcW w:w="1633" w:type="dxa"/>
            <w:tcBorders>
              <w:top w:val="single" w:sz="4" w:space="0" w:color="auto"/>
              <w:left w:val="single" w:sz="4" w:space="0" w:color="auto"/>
              <w:bottom w:val="single" w:sz="4" w:space="0" w:color="auto"/>
              <w:right w:val="single" w:sz="4" w:space="0" w:color="auto"/>
            </w:tcBorders>
          </w:tcPr>
          <w:p w:rsidR="009710EB" w:rsidRPr="005E31D0" w:rsidRDefault="009710EB" w:rsidP="0069294F">
            <w:pPr>
              <w:widowControl w:val="0"/>
              <w:autoSpaceDE w:val="0"/>
              <w:autoSpaceDN w:val="0"/>
              <w:adjustRightInd w:val="0"/>
              <w:spacing w:after="0" w:line="240" w:lineRule="auto"/>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 xml:space="preserve">Ожидаемые результаты   реализации подпрограммы      </w:t>
            </w:r>
          </w:p>
        </w:tc>
        <w:tc>
          <w:tcPr>
            <w:tcW w:w="7547" w:type="dxa"/>
            <w:gridSpan w:val="8"/>
            <w:tcBorders>
              <w:top w:val="single" w:sz="4" w:space="0" w:color="auto"/>
              <w:left w:val="single" w:sz="4" w:space="0" w:color="auto"/>
              <w:bottom w:val="single" w:sz="4" w:space="0" w:color="auto"/>
              <w:right w:val="single" w:sz="4" w:space="0" w:color="auto"/>
            </w:tcBorders>
            <w:shd w:val="clear" w:color="auto" w:fill="auto"/>
          </w:tcPr>
          <w:p w:rsidR="009710EB" w:rsidRPr="005E31D0" w:rsidRDefault="009710EB" w:rsidP="0069294F">
            <w:pPr>
              <w:widowControl w:val="0"/>
              <w:autoSpaceDE w:val="0"/>
              <w:autoSpaceDN w:val="0"/>
              <w:adjustRightInd w:val="0"/>
              <w:spacing w:after="0" w:line="240" w:lineRule="auto"/>
              <w:ind w:firstLine="379"/>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Увеличение доли объектов недвижимости (в т.ч. земельных участков), на которые зарегистрировано право собственности МО МР «Печора», до 95% по отношению к общему количеству объектов недвижимости, находящихся в реестре муниципального имущества;</w:t>
            </w:r>
          </w:p>
          <w:p w:rsidR="009710EB" w:rsidRPr="005E31D0" w:rsidRDefault="009710EB" w:rsidP="0069294F">
            <w:pPr>
              <w:widowControl w:val="0"/>
              <w:autoSpaceDE w:val="0"/>
              <w:autoSpaceDN w:val="0"/>
              <w:adjustRightInd w:val="0"/>
              <w:spacing w:after="0" w:line="240" w:lineRule="auto"/>
              <w:ind w:firstLine="379"/>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Увеличение доли стоимости имущества, приобретенного в муниципальную собственность с нарастающим итогом, начиная с 01.01.2014 к общей балансовой стоимости имущества на начало отчетного года до 4 %;</w:t>
            </w:r>
          </w:p>
          <w:p w:rsidR="009710EB" w:rsidRPr="005E31D0" w:rsidRDefault="009710EB" w:rsidP="0069294F">
            <w:pPr>
              <w:widowControl w:val="0"/>
              <w:autoSpaceDE w:val="0"/>
              <w:autoSpaceDN w:val="0"/>
              <w:adjustRightInd w:val="0"/>
              <w:spacing w:after="0" w:line="240" w:lineRule="auto"/>
              <w:ind w:firstLine="379"/>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уменьшение доли объектов муниципальной собственности, не соответствующих составу имущества, который может находиться в муниципальной собственности в соответствии с Федеральным законом от 06.10.2003 № 131-ФЗ по отношению к общему количеству объектов муниципальной собственности до 10 %;</w:t>
            </w:r>
          </w:p>
          <w:p w:rsidR="009710EB" w:rsidRPr="005E31D0" w:rsidRDefault="009710EB" w:rsidP="0069294F">
            <w:pPr>
              <w:widowControl w:val="0"/>
              <w:autoSpaceDE w:val="0"/>
              <w:autoSpaceDN w:val="0"/>
              <w:adjustRightInd w:val="0"/>
              <w:spacing w:after="0" w:line="240" w:lineRule="auto"/>
              <w:ind w:firstLine="379"/>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Увеличение доли объектов недвижимости  предоставленных пользование, к общему количеству  объектов недвижимости, находящихся в  реестре  муниципального имущества до 91%;</w:t>
            </w:r>
          </w:p>
          <w:p w:rsidR="009710EB" w:rsidRPr="005E31D0" w:rsidRDefault="009710EB" w:rsidP="0069294F">
            <w:pPr>
              <w:widowControl w:val="0"/>
              <w:autoSpaceDE w:val="0"/>
              <w:autoSpaceDN w:val="0"/>
              <w:adjustRightInd w:val="0"/>
              <w:spacing w:after="0" w:line="240" w:lineRule="auto"/>
              <w:ind w:firstLine="379"/>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Увеличение доли земельных участков, предоставленных пользование, к общему количеству  земельных участков, находящихся в  реестре  муниципального имущества до 100%;</w:t>
            </w:r>
          </w:p>
          <w:p w:rsidR="009710EB" w:rsidRPr="005E31D0" w:rsidRDefault="009710EB" w:rsidP="0069294F">
            <w:pPr>
              <w:widowControl w:val="0"/>
              <w:autoSpaceDE w:val="0"/>
              <w:autoSpaceDN w:val="0"/>
              <w:adjustRightInd w:val="0"/>
              <w:spacing w:after="0" w:line="240" w:lineRule="auto"/>
              <w:ind w:left="-29" w:firstLine="360"/>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lastRenderedPageBreak/>
              <w:t xml:space="preserve"> Увеличение доли удовлетворенных требований по исковым заявлениям о взыскании задолженности по арендной плате до 95 %;</w:t>
            </w:r>
          </w:p>
          <w:p w:rsidR="009710EB" w:rsidRPr="005E31D0" w:rsidRDefault="009710EB" w:rsidP="0069294F">
            <w:pPr>
              <w:widowControl w:val="0"/>
              <w:autoSpaceDE w:val="0"/>
              <w:autoSpaceDN w:val="0"/>
              <w:adjustRightInd w:val="0"/>
              <w:spacing w:after="0" w:line="240" w:lineRule="auto"/>
              <w:ind w:firstLine="379"/>
              <w:jc w:val="both"/>
              <w:rPr>
                <w:rFonts w:ascii="Times New Roman" w:eastAsia="Times New Roman" w:hAnsi="Times New Roman" w:cs="Times New Roman"/>
                <w:sz w:val="20"/>
                <w:szCs w:val="20"/>
              </w:rPr>
            </w:pPr>
            <w:r w:rsidRPr="005E31D0">
              <w:rPr>
                <w:rFonts w:ascii="Times New Roman" w:eastAsia="Calibri" w:hAnsi="Times New Roman" w:cs="Times New Roman"/>
                <w:sz w:val="20"/>
                <w:szCs w:val="20"/>
              </w:rPr>
              <w:t xml:space="preserve">Доведение доли реорганизованных и ликвидированных муниципальных унитарных предприятий; включенных в прогнозный план приватизации </w:t>
            </w:r>
            <w:proofErr w:type="spellStart"/>
            <w:r w:rsidRPr="005E31D0">
              <w:rPr>
                <w:rFonts w:ascii="Times New Roman" w:eastAsia="Calibri" w:hAnsi="Times New Roman" w:cs="Times New Roman"/>
                <w:sz w:val="20"/>
                <w:szCs w:val="20"/>
              </w:rPr>
              <w:t>МУПов</w:t>
            </w:r>
            <w:proofErr w:type="spellEnd"/>
            <w:r w:rsidRPr="005E31D0">
              <w:rPr>
                <w:rFonts w:ascii="Times New Roman" w:eastAsia="Calibri" w:hAnsi="Times New Roman" w:cs="Times New Roman"/>
                <w:sz w:val="20"/>
                <w:szCs w:val="20"/>
              </w:rPr>
              <w:t xml:space="preserve"> и долей МО МР «Печора» в уставном капитале организаций, деятельность которых признана неэффективной до 100%</w:t>
            </w:r>
            <w:r w:rsidRPr="005E31D0">
              <w:rPr>
                <w:rFonts w:ascii="Times New Roman" w:eastAsia="Times New Roman" w:hAnsi="Times New Roman" w:cs="Times New Roman"/>
                <w:sz w:val="20"/>
                <w:szCs w:val="20"/>
              </w:rPr>
              <w:t xml:space="preserve"> от общей численности </w:t>
            </w:r>
            <w:proofErr w:type="spellStart"/>
            <w:r w:rsidRPr="005E31D0">
              <w:rPr>
                <w:rFonts w:ascii="Times New Roman" w:eastAsia="Calibri" w:hAnsi="Times New Roman" w:cs="Times New Roman"/>
                <w:sz w:val="20"/>
                <w:szCs w:val="20"/>
              </w:rPr>
              <w:t>МУПов</w:t>
            </w:r>
            <w:proofErr w:type="spellEnd"/>
            <w:r w:rsidRPr="005E31D0">
              <w:rPr>
                <w:rFonts w:ascii="Times New Roman" w:eastAsia="Calibri" w:hAnsi="Times New Roman" w:cs="Times New Roman"/>
                <w:sz w:val="20"/>
                <w:szCs w:val="20"/>
              </w:rPr>
              <w:t xml:space="preserve"> и долей МО МР «Печора» организаций, деятельность которых признана неэффективной соответственно;</w:t>
            </w:r>
          </w:p>
          <w:p w:rsidR="009710EB" w:rsidRPr="005E31D0" w:rsidRDefault="009710EB" w:rsidP="0069294F">
            <w:pPr>
              <w:widowControl w:val="0"/>
              <w:autoSpaceDE w:val="0"/>
              <w:autoSpaceDN w:val="0"/>
              <w:adjustRightInd w:val="0"/>
              <w:spacing w:after="0" w:line="240" w:lineRule="auto"/>
              <w:ind w:firstLine="379"/>
              <w:jc w:val="both"/>
              <w:rPr>
                <w:rFonts w:ascii="Times New Roman" w:eastAsia="Times New Roman" w:hAnsi="Times New Roman" w:cs="Times New Roman"/>
                <w:sz w:val="20"/>
                <w:szCs w:val="20"/>
              </w:rPr>
            </w:pPr>
            <w:r w:rsidRPr="005E31D0">
              <w:rPr>
                <w:rFonts w:ascii="Times New Roman" w:eastAsia="Times New Roman" w:hAnsi="Times New Roman" w:cs="Times New Roman"/>
                <w:sz w:val="20"/>
                <w:szCs w:val="20"/>
              </w:rPr>
              <w:t>Доведение доли устраненных нарушений, выявленных в процессе проверок, к общему количеству нарушений, до 95%.</w:t>
            </w:r>
          </w:p>
        </w:tc>
      </w:tr>
    </w:tbl>
    <w:p w:rsidR="007A1B74" w:rsidRDefault="007A1B74" w:rsidP="0069294F">
      <w:pPr>
        <w:spacing w:after="0" w:line="240" w:lineRule="auto"/>
        <w:jc w:val="center"/>
        <w:rPr>
          <w:rFonts w:ascii="Times New Roman" w:hAnsi="Times New Roman" w:cs="Times New Roman"/>
          <w:b/>
          <w:sz w:val="24"/>
          <w:szCs w:val="24"/>
        </w:rPr>
      </w:pPr>
    </w:p>
    <w:p w:rsidR="0069294F" w:rsidRPr="0069294F" w:rsidRDefault="0069294F" w:rsidP="0069294F">
      <w:pPr>
        <w:spacing w:after="0" w:line="240" w:lineRule="auto"/>
        <w:jc w:val="center"/>
        <w:rPr>
          <w:rFonts w:ascii="Times New Roman" w:hAnsi="Times New Roman" w:cs="Times New Roman"/>
          <w:b/>
          <w:caps/>
          <w:sz w:val="24"/>
          <w:szCs w:val="24"/>
        </w:rPr>
      </w:pPr>
      <w:r w:rsidRPr="0069294F">
        <w:rPr>
          <w:rFonts w:ascii="Times New Roman" w:hAnsi="Times New Roman" w:cs="Times New Roman"/>
          <w:b/>
          <w:sz w:val="24"/>
          <w:szCs w:val="24"/>
        </w:rPr>
        <w:t>ПАСПОРТ</w:t>
      </w:r>
    </w:p>
    <w:p w:rsidR="0069294F" w:rsidRPr="0069294F" w:rsidRDefault="0069294F" w:rsidP="0069294F">
      <w:pPr>
        <w:spacing w:after="0" w:line="240" w:lineRule="auto"/>
        <w:jc w:val="center"/>
        <w:rPr>
          <w:rFonts w:ascii="Times New Roman" w:hAnsi="Times New Roman" w:cs="Times New Roman"/>
          <w:b/>
          <w:caps/>
          <w:sz w:val="24"/>
          <w:szCs w:val="24"/>
        </w:rPr>
      </w:pPr>
      <w:r w:rsidRPr="0069294F">
        <w:rPr>
          <w:rFonts w:ascii="Times New Roman" w:hAnsi="Times New Roman" w:cs="Times New Roman"/>
          <w:b/>
          <w:sz w:val="24"/>
          <w:szCs w:val="24"/>
        </w:rPr>
        <w:t>подпрограммы 3 «Муниципальное управление МР «Печора»</w:t>
      </w:r>
    </w:p>
    <w:p w:rsidR="0069294F" w:rsidRPr="0069294F" w:rsidRDefault="0069294F" w:rsidP="0069294F">
      <w:pPr>
        <w:spacing w:after="0" w:line="240" w:lineRule="auto"/>
        <w:jc w:val="both"/>
        <w:rPr>
          <w:rFonts w:ascii="Times New Roman" w:hAnsi="Times New Roman" w:cs="Times New Roman"/>
          <w:caps/>
          <w:sz w:val="24"/>
          <w:szCs w:val="24"/>
        </w:rPr>
      </w:pPr>
    </w:p>
    <w:tbl>
      <w:tblPr>
        <w:tblStyle w:val="ae"/>
        <w:tblW w:w="10065" w:type="dxa"/>
        <w:tblInd w:w="-318" w:type="dxa"/>
        <w:tblLayout w:type="fixed"/>
        <w:tblLook w:val="04A0" w:firstRow="1" w:lastRow="0" w:firstColumn="1" w:lastColumn="0" w:noHBand="0" w:noVBand="1"/>
      </w:tblPr>
      <w:tblGrid>
        <w:gridCol w:w="1560"/>
        <w:gridCol w:w="1134"/>
        <w:gridCol w:w="1053"/>
        <w:gridCol w:w="1053"/>
        <w:gridCol w:w="1053"/>
        <w:gridCol w:w="1053"/>
        <w:gridCol w:w="1053"/>
        <w:gridCol w:w="1053"/>
        <w:gridCol w:w="1053"/>
      </w:tblGrid>
      <w:tr w:rsidR="00AE41BB" w:rsidRPr="00AE41BB" w:rsidTr="00AB52F4">
        <w:tc>
          <w:tcPr>
            <w:tcW w:w="1560" w:type="dxa"/>
          </w:tcPr>
          <w:p w:rsidR="00AE41BB" w:rsidRPr="00AE41BB" w:rsidRDefault="00AE41BB" w:rsidP="0069294F">
            <w:pPr>
              <w:rPr>
                <w:rFonts w:ascii="Times New Roman" w:hAnsi="Times New Roman" w:cs="Times New Roman"/>
                <w:sz w:val="20"/>
                <w:szCs w:val="20"/>
              </w:rPr>
            </w:pPr>
            <w:r w:rsidRPr="00AE41BB">
              <w:rPr>
                <w:rFonts w:ascii="Times New Roman" w:hAnsi="Times New Roman" w:cs="Times New Roman"/>
                <w:sz w:val="20"/>
                <w:szCs w:val="20"/>
              </w:rPr>
              <w:t>Ответственный исполнитель подпрограммы</w:t>
            </w:r>
          </w:p>
        </w:tc>
        <w:tc>
          <w:tcPr>
            <w:tcW w:w="8505" w:type="dxa"/>
            <w:gridSpan w:val="8"/>
          </w:tcPr>
          <w:p w:rsidR="00AE41BB" w:rsidRPr="00AE41BB" w:rsidRDefault="00AE41BB" w:rsidP="0069294F">
            <w:pPr>
              <w:overflowPunct w:val="0"/>
              <w:autoSpaceDE w:val="0"/>
              <w:autoSpaceDN w:val="0"/>
              <w:adjustRightInd w:val="0"/>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Сектор по кадрам и муниципальной службе администрации муниципального района «Печора»</w:t>
            </w:r>
          </w:p>
        </w:tc>
      </w:tr>
      <w:tr w:rsidR="00AE41BB" w:rsidRPr="00AE41BB" w:rsidTr="00AB52F4">
        <w:tc>
          <w:tcPr>
            <w:tcW w:w="1560" w:type="dxa"/>
          </w:tcPr>
          <w:p w:rsidR="00AE41BB" w:rsidRPr="00AE41BB" w:rsidRDefault="00AE41BB" w:rsidP="0069294F">
            <w:pPr>
              <w:tabs>
                <w:tab w:val="left" w:pos="815"/>
              </w:tabs>
              <w:rPr>
                <w:rFonts w:ascii="Times New Roman" w:hAnsi="Times New Roman" w:cs="Times New Roman"/>
                <w:sz w:val="20"/>
                <w:szCs w:val="20"/>
              </w:rPr>
            </w:pPr>
            <w:r w:rsidRPr="00AE41BB">
              <w:rPr>
                <w:rFonts w:ascii="Times New Roman" w:hAnsi="Times New Roman" w:cs="Times New Roman"/>
                <w:sz w:val="20"/>
                <w:szCs w:val="20"/>
              </w:rPr>
              <w:t>Соисполнитель подпрограммы</w:t>
            </w:r>
          </w:p>
        </w:tc>
        <w:tc>
          <w:tcPr>
            <w:tcW w:w="8505" w:type="dxa"/>
            <w:gridSpan w:val="8"/>
          </w:tcPr>
          <w:p w:rsidR="00AE41BB" w:rsidRPr="00AE41BB" w:rsidRDefault="00AE41BB" w:rsidP="0069294F">
            <w:pPr>
              <w:widowControl w:val="0"/>
              <w:autoSpaceDE w:val="0"/>
              <w:autoSpaceDN w:val="0"/>
              <w:adjustRightInd w:val="0"/>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Бюджетно-финансовый отдел</w:t>
            </w:r>
            <w:r w:rsidRPr="00AE41BB">
              <w:rPr>
                <w:sz w:val="20"/>
                <w:szCs w:val="20"/>
              </w:rPr>
              <w:t xml:space="preserve"> </w:t>
            </w:r>
            <w:r w:rsidRPr="00AE41BB">
              <w:rPr>
                <w:rFonts w:ascii="Times New Roman" w:eastAsia="Times New Roman" w:hAnsi="Times New Roman" w:cs="Times New Roman"/>
                <w:sz w:val="20"/>
                <w:szCs w:val="20"/>
              </w:rPr>
              <w:t>администрации муниципального района «Печора».</w:t>
            </w:r>
          </w:p>
        </w:tc>
      </w:tr>
      <w:tr w:rsidR="00AE41BB" w:rsidRPr="00AE41BB" w:rsidTr="00AB52F4">
        <w:tc>
          <w:tcPr>
            <w:tcW w:w="1560" w:type="dxa"/>
          </w:tcPr>
          <w:p w:rsidR="00AE41BB" w:rsidRPr="00AE41BB" w:rsidRDefault="00AE41BB" w:rsidP="0069294F">
            <w:pPr>
              <w:rPr>
                <w:rFonts w:ascii="Times New Roman" w:hAnsi="Times New Roman" w:cs="Times New Roman"/>
                <w:sz w:val="20"/>
                <w:szCs w:val="20"/>
              </w:rPr>
            </w:pPr>
            <w:r w:rsidRPr="00AE41BB">
              <w:rPr>
                <w:rFonts w:ascii="Times New Roman" w:hAnsi="Times New Roman" w:cs="Times New Roman"/>
                <w:sz w:val="20"/>
                <w:szCs w:val="20"/>
              </w:rPr>
              <w:t>Программно-целевые инструменты подпрограммы</w:t>
            </w:r>
          </w:p>
        </w:tc>
        <w:tc>
          <w:tcPr>
            <w:tcW w:w="8505" w:type="dxa"/>
            <w:gridSpan w:val="8"/>
          </w:tcPr>
          <w:p w:rsidR="00AE41BB" w:rsidRPr="00AE41BB" w:rsidRDefault="00AE41BB" w:rsidP="0069294F">
            <w:pPr>
              <w:widowControl w:val="0"/>
              <w:autoSpaceDE w:val="0"/>
              <w:autoSpaceDN w:val="0"/>
              <w:adjustRightInd w:val="0"/>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w:t>
            </w:r>
          </w:p>
        </w:tc>
      </w:tr>
      <w:tr w:rsidR="00AE41BB" w:rsidRPr="00AE41BB" w:rsidTr="00AB52F4">
        <w:tc>
          <w:tcPr>
            <w:tcW w:w="1560" w:type="dxa"/>
          </w:tcPr>
          <w:p w:rsidR="00AE41BB" w:rsidRPr="00AE41BB" w:rsidRDefault="00AE41BB" w:rsidP="0069294F">
            <w:pPr>
              <w:rPr>
                <w:rFonts w:ascii="Times New Roman" w:hAnsi="Times New Roman" w:cs="Times New Roman"/>
                <w:sz w:val="20"/>
                <w:szCs w:val="20"/>
              </w:rPr>
            </w:pPr>
            <w:r w:rsidRPr="00AE41BB">
              <w:rPr>
                <w:rFonts w:ascii="Times New Roman" w:hAnsi="Times New Roman" w:cs="Times New Roman"/>
                <w:sz w:val="20"/>
                <w:szCs w:val="20"/>
              </w:rPr>
              <w:t>Цель (цели) подпрограммы</w:t>
            </w:r>
          </w:p>
        </w:tc>
        <w:tc>
          <w:tcPr>
            <w:tcW w:w="8505" w:type="dxa"/>
            <w:gridSpan w:val="8"/>
          </w:tcPr>
          <w:p w:rsidR="00AE41BB" w:rsidRPr="00AE41BB" w:rsidRDefault="00AE41BB" w:rsidP="0069294F">
            <w:pPr>
              <w:jc w:val="both"/>
              <w:rPr>
                <w:rFonts w:ascii="Times New Roman" w:hAnsi="Times New Roman" w:cs="Times New Roman"/>
                <w:sz w:val="20"/>
                <w:szCs w:val="20"/>
              </w:rPr>
            </w:pPr>
            <w:r w:rsidRPr="00AE41BB">
              <w:rPr>
                <w:rFonts w:ascii="Times New Roman" w:hAnsi="Times New Roman" w:cs="Times New Roman"/>
                <w:sz w:val="20"/>
                <w:szCs w:val="20"/>
              </w:rPr>
              <w:t>Создание и развитие эффективной системы кадрового обеспечения системы муниципального управления МО МР «Печора»</w:t>
            </w:r>
          </w:p>
        </w:tc>
      </w:tr>
      <w:tr w:rsidR="00AE41BB" w:rsidRPr="00AE41BB" w:rsidTr="00AB52F4">
        <w:tc>
          <w:tcPr>
            <w:tcW w:w="1560" w:type="dxa"/>
          </w:tcPr>
          <w:p w:rsidR="00AE41BB" w:rsidRPr="00AE41BB" w:rsidRDefault="00AE41BB" w:rsidP="0069294F">
            <w:pPr>
              <w:rPr>
                <w:rFonts w:ascii="Times New Roman" w:hAnsi="Times New Roman" w:cs="Times New Roman"/>
                <w:sz w:val="20"/>
                <w:szCs w:val="20"/>
              </w:rPr>
            </w:pPr>
            <w:r w:rsidRPr="00AE41BB">
              <w:rPr>
                <w:rFonts w:ascii="Times New Roman" w:hAnsi="Times New Roman" w:cs="Times New Roman"/>
                <w:sz w:val="20"/>
                <w:szCs w:val="20"/>
              </w:rPr>
              <w:t>Задачи подпрограммы</w:t>
            </w:r>
          </w:p>
        </w:tc>
        <w:tc>
          <w:tcPr>
            <w:tcW w:w="8505" w:type="dxa"/>
            <w:gridSpan w:val="8"/>
          </w:tcPr>
          <w:p w:rsidR="00AE41BB" w:rsidRPr="00AE41BB" w:rsidRDefault="00AE41BB" w:rsidP="0069294F">
            <w:pPr>
              <w:tabs>
                <w:tab w:val="left" w:pos="851"/>
              </w:tabs>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1. Совершенствование процедур подбора квалифицированных кадров для органов МСУ;</w:t>
            </w:r>
          </w:p>
          <w:p w:rsidR="00AE41BB" w:rsidRPr="00AE41BB" w:rsidRDefault="00AE41BB" w:rsidP="0069294F">
            <w:pPr>
              <w:tabs>
                <w:tab w:val="left" w:pos="851"/>
              </w:tabs>
              <w:jc w:val="both"/>
              <w:rPr>
                <w:rFonts w:ascii="Times New Roman" w:hAnsi="Times New Roman"/>
                <w:sz w:val="20"/>
                <w:szCs w:val="20"/>
              </w:rPr>
            </w:pPr>
            <w:r w:rsidRPr="00AE41BB">
              <w:rPr>
                <w:rFonts w:ascii="Times New Roman" w:hAnsi="Times New Roman"/>
                <w:sz w:val="20"/>
                <w:szCs w:val="20"/>
              </w:rPr>
              <w:t>2. Внедрение современных технологий обучения специалистов органов МСУ;</w:t>
            </w:r>
          </w:p>
          <w:p w:rsidR="00AE41BB" w:rsidRPr="00AE41BB" w:rsidRDefault="00AE41BB" w:rsidP="0069294F">
            <w:pPr>
              <w:tabs>
                <w:tab w:val="left" w:pos="851"/>
              </w:tabs>
              <w:jc w:val="both"/>
              <w:rPr>
                <w:rFonts w:ascii="Times New Roman" w:hAnsi="Times New Roman"/>
                <w:sz w:val="20"/>
                <w:szCs w:val="20"/>
              </w:rPr>
            </w:pPr>
            <w:r w:rsidRPr="00AE41BB">
              <w:rPr>
                <w:rFonts w:ascii="Times New Roman" w:hAnsi="Times New Roman"/>
                <w:sz w:val="20"/>
                <w:szCs w:val="20"/>
              </w:rPr>
              <w:t>3. Повышение эффективности оценки профессиональной служебной деятельности муниципальных служащих органов МСУ;</w:t>
            </w:r>
          </w:p>
          <w:p w:rsidR="00AE41BB" w:rsidRPr="00AE41BB" w:rsidRDefault="00AE41BB" w:rsidP="0069294F">
            <w:pPr>
              <w:jc w:val="both"/>
              <w:rPr>
                <w:rFonts w:ascii="Times New Roman" w:hAnsi="Times New Roman"/>
                <w:sz w:val="20"/>
                <w:szCs w:val="20"/>
              </w:rPr>
            </w:pPr>
            <w:r w:rsidRPr="00AE41BB">
              <w:rPr>
                <w:rFonts w:ascii="Times New Roman" w:hAnsi="Times New Roman"/>
                <w:sz w:val="20"/>
                <w:szCs w:val="20"/>
              </w:rPr>
              <w:t>4. Совершенствование организационных и правовых механизмов профессиональной служебной деятельности муниципальных служащих;</w:t>
            </w:r>
          </w:p>
          <w:p w:rsidR="00AE41BB" w:rsidRPr="00AE41BB" w:rsidRDefault="00AE41BB" w:rsidP="0069294F">
            <w:pPr>
              <w:tabs>
                <w:tab w:val="left" w:pos="851"/>
              </w:tabs>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5. Создание условий для реализации подпрограммы.</w:t>
            </w:r>
          </w:p>
        </w:tc>
      </w:tr>
      <w:tr w:rsidR="00AE41BB" w:rsidRPr="00AE41BB" w:rsidTr="00AB52F4">
        <w:tc>
          <w:tcPr>
            <w:tcW w:w="1560" w:type="dxa"/>
          </w:tcPr>
          <w:p w:rsidR="00AE41BB" w:rsidRPr="00AE41BB" w:rsidRDefault="00AE41BB" w:rsidP="0069294F">
            <w:pPr>
              <w:rPr>
                <w:rFonts w:ascii="Times New Roman" w:hAnsi="Times New Roman" w:cs="Times New Roman"/>
                <w:sz w:val="20"/>
                <w:szCs w:val="20"/>
              </w:rPr>
            </w:pPr>
            <w:r w:rsidRPr="00AE41BB">
              <w:rPr>
                <w:rFonts w:ascii="Times New Roman" w:hAnsi="Times New Roman" w:cs="Times New Roman"/>
                <w:sz w:val="20"/>
                <w:szCs w:val="20"/>
              </w:rPr>
              <w:t>Целевые индикаторы и показатели подпрограммы</w:t>
            </w:r>
          </w:p>
        </w:tc>
        <w:tc>
          <w:tcPr>
            <w:tcW w:w="8505" w:type="dxa"/>
            <w:gridSpan w:val="8"/>
          </w:tcPr>
          <w:p w:rsidR="00AE41BB" w:rsidRPr="00AE41BB" w:rsidRDefault="00AE41BB" w:rsidP="0069294F">
            <w:pPr>
              <w:tabs>
                <w:tab w:val="left" w:pos="142"/>
              </w:tabs>
              <w:ind w:firstLine="355"/>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 доля вакантных должностей муниципальной службы, замещенных по результатам конкурса, от общего числа замещенных должностей</w:t>
            </w:r>
            <w:proofErr w:type="gramStart"/>
            <w:r w:rsidRPr="00AE41BB">
              <w:rPr>
                <w:rFonts w:ascii="Times New Roman" w:eastAsia="Times New Roman" w:hAnsi="Times New Roman" w:cs="Times New Roman"/>
                <w:sz w:val="20"/>
                <w:szCs w:val="20"/>
              </w:rPr>
              <w:t>, %;</w:t>
            </w:r>
            <w:proofErr w:type="gramEnd"/>
          </w:p>
          <w:p w:rsidR="00AE41BB" w:rsidRPr="00AE41BB" w:rsidRDefault="00AE41BB" w:rsidP="0069294F">
            <w:pPr>
              <w:tabs>
                <w:tab w:val="left" w:pos="142"/>
              </w:tabs>
              <w:ind w:firstLine="355"/>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 доля вакантных должностей муниципальной службы, замещенных на основе назначения из муниципального кадрового резерва, от общего числа замещенных должностей</w:t>
            </w:r>
            <w:proofErr w:type="gramStart"/>
            <w:r w:rsidRPr="00AE41BB">
              <w:rPr>
                <w:rFonts w:ascii="Times New Roman" w:eastAsia="Times New Roman" w:hAnsi="Times New Roman" w:cs="Times New Roman"/>
                <w:sz w:val="20"/>
                <w:szCs w:val="20"/>
              </w:rPr>
              <w:t>, %;</w:t>
            </w:r>
            <w:proofErr w:type="gramEnd"/>
          </w:p>
          <w:p w:rsidR="00AE41BB" w:rsidRPr="00AE41BB" w:rsidRDefault="00AE41BB" w:rsidP="0069294F">
            <w:pPr>
              <w:tabs>
                <w:tab w:val="left" w:pos="142"/>
              </w:tabs>
              <w:ind w:firstLine="355"/>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 доля должностей муниципальной службы, замещенных лицами в возрасте до 30 лет, в общем количестве  замещенных должностей муниципальной службы</w:t>
            </w:r>
            <w:proofErr w:type="gramStart"/>
            <w:r w:rsidRPr="00AE41BB">
              <w:rPr>
                <w:rFonts w:ascii="Times New Roman" w:eastAsia="Times New Roman" w:hAnsi="Times New Roman" w:cs="Times New Roman"/>
                <w:sz w:val="20"/>
                <w:szCs w:val="20"/>
              </w:rPr>
              <w:t>, %;</w:t>
            </w:r>
            <w:proofErr w:type="gramEnd"/>
          </w:p>
          <w:p w:rsidR="00AE41BB" w:rsidRPr="00AE41BB" w:rsidRDefault="00AE41BB" w:rsidP="0069294F">
            <w:pPr>
              <w:tabs>
                <w:tab w:val="left" w:pos="142"/>
              </w:tabs>
              <w:ind w:firstLine="355"/>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 количество заключенных договоров на обучение между гражданином и администрацией муниципального образования с обязательством последующего замещения должности муниципальной службы в муниципальном районе не менее 3-х лет, ед.;</w:t>
            </w:r>
          </w:p>
          <w:p w:rsidR="00AE41BB" w:rsidRPr="00AE41BB" w:rsidRDefault="00AE41BB" w:rsidP="0069294F">
            <w:pPr>
              <w:tabs>
                <w:tab w:val="left" w:pos="142"/>
              </w:tabs>
              <w:ind w:firstLine="355"/>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 доля муниципальных служащих, уволившихся с муниципальной службы до достижения ими предельного возраста пребывания на муниципальной службе, от фактической численности муниципальных служащих по состоянию на 1 января отчетного года, %.;</w:t>
            </w:r>
          </w:p>
          <w:p w:rsidR="00AE41BB" w:rsidRPr="00AE41BB" w:rsidRDefault="00AE41BB" w:rsidP="0069294F">
            <w:pPr>
              <w:tabs>
                <w:tab w:val="left" w:pos="142"/>
              </w:tabs>
              <w:ind w:firstLine="355"/>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-доля специалистов,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w:t>
            </w:r>
            <w:proofErr w:type="gramStart"/>
            <w:r w:rsidRPr="00AE41BB">
              <w:rPr>
                <w:rFonts w:ascii="Times New Roman" w:eastAsia="Times New Roman" w:hAnsi="Times New Roman" w:cs="Times New Roman"/>
                <w:sz w:val="20"/>
                <w:szCs w:val="20"/>
              </w:rPr>
              <w:t>, %;</w:t>
            </w:r>
            <w:proofErr w:type="gramEnd"/>
          </w:p>
          <w:p w:rsidR="00AE41BB" w:rsidRPr="00AE41BB" w:rsidRDefault="00AE41BB" w:rsidP="0069294F">
            <w:pPr>
              <w:tabs>
                <w:tab w:val="left" w:pos="142"/>
              </w:tabs>
              <w:ind w:firstLine="355"/>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 доля специалистов, прошедших обучение с применением  дистанционных и модульных технологий за счет средств местного бюджета, по отношению к общему числу обученных за счет средств местного бюджета</w:t>
            </w:r>
            <w:proofErr w:type="gramStart"/>
            <w:r w:rsidRPr="00AE41BB">
              <w:rPr>
                <w:rFonts w:ascii="Times New Roman" w:eastAsia="Times New Roman" w:hAnsi="Times New Roman" w:cs="Times New Roman"/>
                <w:sz w:val="20"/>
                <w:szCs w:val="20"/>
              </w:rPr>
              <w:t>, %;</w:t>
            </w:r>
            <w:proofErr w:type="gramEnd"/>
          </w:p>
          <w:p w:rsidR="00AE41BB" w:rsidRPr="00AE41BB" w:rsidRDefault="00AE41BB" w:rsidP="0069294F">
            <w:pPr>
              <w:tabs>
                <w:tab w:val="left" w:pos="142"/>
              </w:tabs>
              <w:ind w:firstLine="355"/>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 доля муниципальных служащих, прошедших аттестацию в отчетном периоде, от общей численности муниципальных служащих, подлежащих аттестации</w:t>
            </w:r>
            <w:proofErr w:type="gramStart"/>
            <w:r w:rsidRPr="00AE41BB">
              <w:rPr>
                <w:rFonts w:ascii="Times New Roman" w:eastAsia="Times New Roman" w:hAnsi="Times New Roman" w:cs="Times New Roman"/>
                <w:sz w:val="20"/>
                <w:szCs w:val="20"/>
              </w:rPr>
              <w:t>, %;</w:t>
            </w:r>
            <w:proofErr w:type="gramEnd"/>
          </w:p>
          <w:p w:rsidR="00AE41BB" w:rsidRPr="00AE41BB" w:rsidRDefault="00AE41BB" w:rsidP="0069294F">
            <w:pPr>
              <w:tabs>
                <w:tab w:val="left" w:pos="142"/>
              </w:tabs>
              <w:ind w:firstLine="355"/>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 доля должностей муниципальной службы, для которых утверждены должностные инструкции, от общего количества должностей муниципальной службы</w:t>
            </w:r>
            <w:proofErr w:type="gramStart"/>
            <w:r w:rsidRPr="00AE41BB">
              <w:rPr>
                <w:rFonts w:ascii="Times New Roman" w:eastAsia="Times New Roman" w:hAnsi="Times New Roman" w:cs="Times New Roman"/>
                <w:sz w:val="20"/>
                <w:szCs w:val="20"/>
              </w:rPr>
              <w:t>, %;</w:t>
            </w:r>
            <w:proofErr w:type="gramEnd"/>
          </w:p>
          <w:p w:rsidR="00AE41BB" w:rsidRPr="00AE41BB" w:rsidRDefault="00AE41BB" w:rsidP="0069294F">
            <w:pPr>
              <w:ind w:left="35"/>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 доля муниципальных служащих, должностные инструкции которых содержат показатели результативности и эффективности, от общего количества утвержденных должностных инструкций</w:t>
            </w:r>
            <w:proofErr w:type="gramStart"/>
            <w:r w:rsidRPr="00AE41BB">
              <w:rPr>
                <w:rFonts w:ascii="Times New Roman" w:eastAsia="Times New Roman" w:hAnsi="Times New Roman" w:cs="Times New Roman"/>
                <w:sz w:val="20"/>
                <w:szCs w:val="20"/>
              </w:rPr>
              <w:t>, %;</w:t>
            </w:r>
            <w:proofErr w:type="gramEnd"/>
          </w:p>
          <w:p w:rsidR="00AE41BB" w:rsidRPr="00AE41BB" w:rsidRDefault="00AE41BB" w:rsidP="0069294F">
            <w:pPr>
              <w:tabs>
                <w:tab w:val="left" w:pos="142"/>
              </w:tabs>
              <w:ind w:firstLine="355"/>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w:t>
            </w:r>
            <w:r w:rsidRPr="00AE41BB">
              <w:rPr>
                <w:sz w:val="20"/>
                <w:szCs w:val="20"/>
              </w:rPr>
              <w:t xml:space="preserve"> </w:t>
            </w:r>
            <w:r w:rsidRPr="00AE41BB">
              <w:rPr>
                <w:rFonts w:ascii="Times New Roman" w:eastAsia="Times New Roman" w:hAnsi="Times New Roman" w:cs="Times New Roman"/>
                <w:sz w:val="20"/>
                <w:szCs w:val="20"/>
              </w:rPr>
              <w:t>Уровень ежегодного достижения показателей (индикаторов) программ и подпрограмм, %.</w:t>
            </w:r>
          </w:p>
          <w:p w:rsidR="00AE41BB" w:rsidRPr="00AE41BB" w:rsidRDefault="00AE41BB" w:rsidP="0069294F">
            <w:pPr>
              <w:tabs>
                <w:tab w:val="left" w:pos="142"/>
              </w:tabs>
              <w:ind w:firstLine="355"/>
              <w:jc w:val="both"/>
              <w:rPr>
                <w:rFonts w:ascii="Times New Roman" w:eastAsia="Times New Roman" w:hAnsi="Times New Roman" w:cs="Times New Roman"/>
                <w:sz w:val="20"/>
                <w:szCs w:val="20"/>
              </w:rPr>
            </w:pPr>
          </w:p>
        </w:tc>
      </w:tr>
      <w:tr w:rsidR="00AE41BB" w:rsidRPr="00AE41BB" w:rsidTr="00AB52F4">
        <w:tc>
          <w:tcPr>
            <w:tcW w:w="1560" w:type="dxa"/>
          </w:tcPr>
          <w:p w:rsidR="00AE41BB" w:rsidRPr="00AE41BB" w:rsidRDefault="00AE41BB" w:rsidP="0069294F">
            <w:pPr>
              <w:rPr>
                <w:rFonts w:ascii="Times New Roman" w:hAnsi="Times New Roman" w:cs="Times New Roman"/>
                <w:sz w:val="20"/>
                <w:szCs w:val="20"/>
              </w:rPr>
            </w:pPr>
            <w:r w:rsidRPr="00AE41BB">
              <w:rPr>
                <w:rFonts w:ascii="Times New Roman" w:hAnsi="Times New Roman" w:cs="Times New Roman"/>
                <w:sz w:val="20"/>
                <w:szCs w:val="20"/>
              </w:rPr>
              <w:t xml:space="preserve">Этапы и сроки реализации </w:t>
            </w:r>
            <w:r w:rsidRPr="00AE41BB">
              <w:rPr>
                <w:rFonts w:ascii="Times New Roman" w:hAnsi="Times New Roman" w:cs="Times New Roman"/>
                <w:sz w:val="20"/>
                <w:szCs w:val="20"/>
              </w:rPr>
              <w:lastRenderedPageBreak/>
              <w:t>подпрограммы</w:t>
            </w:r>
          </w:p>
        </w:tc>
        <w:tc>
          <w:tcPr>
            <w:tcW w:w="8505" w:type="dxa"/>
            <w:gridSpan w:val="8"/>
          </w:tcPr>
          <w:p w:rsidR="00AE41BB" w:rsidRPr="00AE41BB" w:rsidRDefault="00AE41BB" w:rsidP="0069294F">
            <w:pPr>
              <w:overflowPunct w:val="0"/>
              <w:autoSpaceDE w:val="0"/>
              <w:autoSpaceDN w:val="0"/>
              <w:adjustRightInd w:val="0"/>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lastRenderedPageBreak/>
              <w:t>2014-2020 годы</w:t>
            </w:r>
          </w:p>
          <w:p w:rsidR="00AE41BB" w:rsidRPr="00AE41BB" w:rsidRDefault="00AE41BB" w:rsidP="0069294F">
            <w:pPr>
              <w:overflowPunct w:val="0"/>
              <w:autoSpaceDE w:val="0"/>
              <w:autoSpaceDN w:val="0"/>
              <w:adjustRightInd w:val="0"/>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Этапы реализации не выделяются</w:t>
            </w:r>
          </w:p>
        </w:tc>
      </w:tr>
      <w:tr w:rsidR="00AE41BB" w:rsidRPr="00AE41BB" w:rsidTr="00AB52F4">
        <w:tc>
          <w:tcPr>
            <w:tcW w:w="1560" w:type="dxa"/>
            <w:vMerge w:val="restart"/>
          </w:tcPr>
          <w:p w:rsidR="00AE41BB" w:rsidRPr="00AE41BB" w:rsidRDefault="00AE41BB" w:rsidP="00C273EA">
            <w:pPr>
              <w:rPr>
                <w:rFonts w:ascii="Times New Roman" w:hAnsi="Times New Roman" w:cs="Times New Roman"/>
                <w:sz w:val="20"/>
                <w:szCs w:val="20"/>
              </w:rPr>
            </w:pPr>
            <w:r w:rsidRPr="00AE41BB">
              <w:rPr>
                <w:rFonts w:ascii="Times New Roman" w:hAnsi="Times New Roman" w:cs="Times New Roman"/>
                <w:sz w:val="20"/>
                <w:szCs w:val="20"/>
              </w:rPr>
              <w:lastRenderedPageBreak/>
              <w:t>Объемы финансирования подпрограммы</w:t>
            </w:r>
          </w:p>
        </w:tc>
        <w:tc>
          <w:tcPr>
            <w:tcW w:w="8505" w:type="dxa"/>
            <w:gridSpan w:val="8"/>
          </w:tcPr>
          <w:p w:rsidR="00AE41BB" w:rsidRPr="00AE41BB" w:rsidRDefault="00AE41BB" w:rsidP="005B7540">
            <w:pPr>
              <w:overflowPunct w:val="0"/>
              <w:autoSpaceDE w:val="0"/>
              <w:autoSpaceDN w:val="0"/>
              <w:adjustRightInd w:val="0"/>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 xml:space="preserve">Общий объем финансирования составляет </w:t>
            </w:r>
            <w:r w:rsidR="00927211">
              <w:rPr>
                <w:rFonts w:ascii="Times New Roman" w:eastAsia="Times New Roman" w:hAnsi="Times New Roman" w:cs="Times New Roman"/>
                <w:sz w:val="20"/>
                <w:szCs w:val="20"/>
              </w:rPr>
              <w:t>76</w:t>
            </w:r>
            <w:r w:rsidR="005B7540">
              <w:rPr>
                <w:rFonts w:ascii="Times New Roman" w:eastAsia="Times New Roman" w:hAnsi="Times New Roman" w:cs="Times New Roman"/>
                <w:sz w:val="20"/>
                <w:szCs w:val="20"/>
              </w:rPr>
              <w:t>0 104,6</w:t>
            </w:r>
            <w:r w:rsidRPr="00AE41BB">
              <w:rPr>
                <w:rFonts w:ascii="Times New Roman" w:eastAsia="Times New Roman" w:hAnsi="Times New Roman" w:cs="Times New Roman"/>
                <w:sz w:val="20"/>
                <w:szCs w:val="20"/>
              </w:rPr>
              <w:t xml:space="preserve"> тыс. рублей, в том числе по источникам финансирования и годам реализации:</w:t>
            </w:r>
          </w:p>
        </w:tc>
      </w:tr>
      <w:tr w:rsidR="00AE41BB" w:rsidRPr="00AE41BB" w:rsidTr="00AB52F4">
        <w:tc>
          <w:tcPr>
            <w:tcW w:w="1560" w:type="dxa"/>
            <w:vMerge/>
          </w:tcPr>
          <w:p w:rsidR="00AE41BB" w:rsidRPr="00AE41BB" w:rsidRDefault="00AE41BB" w:rsidP="0069294F">
            <w:pPr>
              <w:rPr>
                <w:rFonts w:ascii="Times New Roman" w:hAnsi="Times New Roman" w:cs="Times New Roman"/>
                <w:sz w:val="20"/>
                <w:szCs w:val="20"/>
              </w:rPr>
            </w:pPr>
          </w:p>
        </w:tc>
        <w:tc>
          <w:tcPr>
            <w:tcW w:w="1134" w:type="dxa"/>
          </w:tcPr>
          <w:p w:rsidR="00AE41BB" w:rsidRPr="00AE41BB" w:rsidRDefault="00AE41BB" w:rsidP="0069294F">
            <w:pPr>
              <w:overflowPunct w:val="0"/>
              <w:autoSpaceDE w:val="0"/>
              <w:autoSpaceDN w:val="0"/>
              <w:adjustRightInd w:val="0"/>
              <w:jc w:val="both"/>
              <w:rPr>
                <w:rFonts w:ascii="Times New Roman" w:eastAsia="Times New Roman" w:hAnsi="Times New Roman" w:cs="Times New Roman"/>
                <w:sz w:val="20"/>
                <w:szCs w:val="20"/>
              </w:rPr>
            </w:pPr>
            <w:r w:rsidRPr="00AE41BB">
              <w:rPr>
                <w:rFonts w:ascii="Times New Roman" w:hAnsi="Times New Roman" w:cs="Times New Roman"/>
                <w:sz w:val="20"/>
                <w:szCs w:val="20"/>
              </w:rPr>
              <w:t>Источник финансирования</w:t>
            </w:r>
          </w:p>
        </w:tc>
        <w:tc>
          <w:tcPr>
            <w:tcW w:w="7371" w:type="dxa"/>
            <w:gridSpan w:val="7"/>
          </w:tcPr>
          <w:p w:rsidR="00AE41BB" w:rsidRPr="00AE41BB" w:rsidRDefault="00AE41BB" w:rsidP="0069294F">
            <w:pPr>
              <w:overflowPunct w:val="0"/>
              <w:autoSpaceDE w:val="0"/>
              <w:autoSpaceDN w:val="0"/>
              <w:adjustRightInd w:val="0"/>
              <w:jc w:val="both"/>
              <w:rPr>
                <w:rFonts w:ascii="Times New Roman" w:hAnsi="Times New Roman" w:cs="Times New Roman"/>
                <w:sz w:val="20"/>
                <w:szCs w:val="20"/>
              </w:rPr>
            </w:pPr>
            <w:r w:rsidRPr="00AE41BB">
              <w:rPr>
                <w:rFonts w:ascii="Times New Roman" w:hAnsi="Times New Roman" w:cs="Times New Roman"/>
                <w:sz w:val="20"/>
                <w:szCs w:val="20"/>
              </w:rPr>
              <w:t>Объем финансирования (тыс. руб.)</w:t>
            </w:r>
          </w:p>
        </w:tc>
      </w:tr>
      <w:tr w:rsidR="00AE41BB" w:rsidRPr="00AE41BB" w:rsidTr="00AB52F4">
        <w:tc>
          <w:tcPr>
            <w:tcW w:w="1560" w:type="dxa"/>
            <w:vMerge/>
          </w:tcPr>
          <w:p w:rsidR="00AE41BB" w:rsidRPr="00AE41BB" w:rsidRDefault="00AE41BB" w:rsidP="0069294F">
            <w:pPr>
              <w:rPr>
                <w:rFonts w:ascii="Times New Roman" w:hAnsi="Times New Roman" w:cs="Times New Roman"/>
                <w:sz w:val="20"/>
                <w:szCs w:val="20"/>
              </w:rPr>
            </w:pPr>
          </w:p>
        </w:tc>
        <w:tc>
          <w:tcPr>
            <w:tcW w:w="1134" w:type="dxa"/>
          </w:tcPr>
          <w:p w:rsidR="00AE41BB" w:rsidRPr="00AE41BB" w:rsidRDefault="00AE41BB" w:rsidP="0069294F">
            <w:pPr>
              <w:overflowPunct w:val="0"/>
              <w:autoSpaceDE w:val="0"/>
              <w:autoSpaceDN w:val="0"/>
              <w:adjustRightInd w:val="0"/>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Всего</w:t>
            </w:r>
          </w:p>
        </w:tc>
        <w:tc>
          <w:tcPr>
            <w:tcW w:w="1053" w:type="dxa"/>
          </w:tcPr>
          <w:p w:rsidR="00AE41BB" w:rsidRPr="00AE41BB" w:rsidRDefault="00AE41BB" w:rsidP="0069294F">
            <w:pPr>
              <w:rPr>
                <w:rFonts w:ascii="Times New Roman" w:hAnsi="Times New Roman" w:cs="Times New Roman"/>
                <w:sz w:val="20"/>
                <w:szCs w:val="20"/>
              </w:rPr>
            </w:pPr>
            <w:r w:rsidRPr="00AE41BB">
              <w:rPr>
                <w:rFonts w:ascii="Times New Roman" w:hAnsi="Times New Roman" w:cs="Times New Roman"/>
                <w:sz w:val="20"/>
                <w:szCs w:val="20"/>
              </w:rPr>
              <w:t>2014 год</w:t>
            </w:r>
          </w:p>
        </w:tc>
        <w:tc>
          <w:tcPr>
            <w:tcW w:w="1053" w:type="dxa"/>
          </w:tcPr>
          <w:p w:rsidR="00AE41BB" w:rsidRPr="00AE41BB" w:rsidRDefault="00AE41BB" w:rsidP="0069294F">
            <w:pPr>
              <w:rPr>
                <w:rFonts w:ascii="Times New Roman" w:hAnsi="Times New Roman" w:cs="Times New Roman"/>
                <w:sz w:val="20"/>
                <w:szCs w:val="20"/>
              </w:rPr>
            </w:pPr>
            <w:r w:rsidRPr="00AE41BB">
              <w:rPr>
                <w:rFonts w:ascii="Times New Roman" w:hAnsi="Times New Roman" w:cs="Times New Roman"/>
                <w:sz w:val="20"/>
                <w:szCs w:val="20"/>
              </w:rPr>
              <w:t>2015 год</w:t>
            </w:r>
          </w:p>
        </w:tc>
        <w:tc>
          <w:tcPr>
            <w:tcW w:w="1053" w:type="dxa"/>
          </w:tcPr>
          <w:p w:rsidR="00AE41BB" w:rsidRPr="00AE41BB" w:rsidRDefault="00AE41BB" w:rsidP="0069294F">
            <w:pPr>
              <w:rPr>
                <w:rFonts w:ascii="Times New Roman" w:hAnsi="Times New Roman" w:cs="Times New Roman"/>
                <w:sz w:val="20"/>
                <w:szCs w:val="20"/>
              </w:rPr>
            </w:pPr>
            <w:r w:rsidRPr="00AE41BB">
              <w:rPr>
                <w:rFonts w:ascii="Times New Roman" w:hAnsi="Times New Roman" w:cs="Times New Roman"/>
                <w:sz w:val="20"/>
                <w:szCs w:val="20"/>
              </w:rPr>
              <w:t>2016 год</w:t>
            </w:r>
          </w:p>
        </w:tc>
        <w:tc>
          <w:tcPr>
            <w:tcW w:w="1053" w:type="dxa"/>
          </w:tcPr>
          <w:p w:rsidR="00AE41BB" w:rsidRPr="00AE41BB" w:rsidRDefault="00AE41BB" w:rsidP="0069294F">
            <w:pPr>
              <w:rPr>
                <w:rFonts w:ascii="Times New Roman" w:hAnsi="Times New Roman" w:cs="Times New Roman"/>
                <w:sz w:val="20"/>
                <w:szCs w:val="20"/>
              </w:rPr>
            </w:pPr>
            <w:r w:rsidRPr="00AE41BB">
              <w:rPr>
                <w:rFonts w:ascii="Times New Roman" w:hAnsi="Times New Roman" w:cs="Times New Roman"/>
                <w:sz w:val="20"/>
                <w:szCs w:val="20"/>
              </w:rPr>
              <w:t>2017 год</w:t>
            </w:r>
          </w:p>
        </w:tc>
        <w:tc>
          <w:tcPr>
            <w:tcW w:w="1053" w:type="dxa"/>
          </w:tcPr>
          <w:p w:rsidR="00AE41BB" w:rsidRPr="00AE41BB" w:rsidRDefault="00AE41BB" w:rsidP="0069294F">
            <w:pPr>
              <w:rPr>
                <w:rFonts w:ascii="Times New Roman" w:hAnsi="Times New Roman" w:cs="Times New Roman"/>
                <w:sz w:val="20"/>
                <w:szCs w:val="20"/>
              </w:rPr>
            </w:pPr>
            <w:r w:rsidRPr="00AE41BB">
              <w:rPr>
                <w:rFonts w:ascii="Times New Roman" w:hAnsi="Times New Roman" w:cs="Times New Roman"/>
                <w:sz w:val="20"/>
                <w:szCs w:val="20"/>
              </w:rPr>
              <w:t>2018 год</w:t>
            </w:r>
          </w:p>
        </w:tc>
        <w:tc>
          <w:tcPr>
            <w:tcW w:w="1053" w:type="dxa"/>
          </w:tcPr>
          <w:p w:rsidR="00AE41BB" w:rsidRPr="00AE41BB" w:rsidRDefault="00AE41BB" w:rsidP="0069294F">
            <w:pPr>
              <w:rPr>
                <w:rFonts w:ascii="Times New Roman" w:hAnsi="Times New Roman" w:cs="Times New Roman"/>
                <w:sz w:val="20"/>
                <w:szCs w:val="20"/>
              </w:rPr>
            </w:pPr>
            <w:r w:rsidRPr="00AE41BB">
              <w:rPr>
                <w:rFonts w:ascii="Times New Roman" w:hAnsi="Times New Roman" w:cs="Times New Roman"/>
                <w:sz w:val="20"/>
                <w:szCs w:val="20"/>
              </w:rPr>
              <w:t>2019 год</w:t>
            </w:r>
          </w:p>
        </w:tc>
        <w:tc>
          <w:tcPr>
            <w:tcW w:w="1053" w:type="dxa"/>
          </w:tcPr>
          <w:p w:rsidR="00AE41BB" w:rsidRPr="00AE41BB" w:rsidRDefault="00927211" w:rsidP="0069294F">
            <w:pPr>
              <w:rPr>
                <w:rFonts w:ascii="Times New Roman" w:hAnsi="Times New Roman" w:cs="Times New Roman"/>
                <w:sz w:val="20"/>
                <w:szCs w:val="20"/>
              </w:rPr>
            </w:pPr>
            <w:r>
              <w:rPr>
                <w:rFonts w:ascii="Times New Roman" w:hAnsi="Times New Roman" w:cs="Times New Roman"/>
                <w:sz w:val="20"/>
                <w:szCs w:val="20"/>
              </w:rPr>
              <w:t>2020 год</w:t>
            </w:r>
          </w:p>
        </w:tc>
      </w:tr>
      <w:tr w:rsidR="00AE41BB" w:rsidRPr="00AE41BB" w:rsidTr="00AB52F4">
        <w:tc>
          <w:tcPr>
            <w:tcW w:w="1560" w:type="dxa"/>
            <w:vMerge/>
          </w:tcPr>
          <w:p w:rsidR="00AE41BB" w:rsidRPr="00AE41BB" w:rsidRDefault="00AE41BB" w:rsidP="0069294F">
            <w:pPr>
              <w:rPr>
                <w:rFonts w:ascii="Times New Roman" w:hAnsi="Times New Roman" w:cs="Times New Roman"/>
                <w:sz w:val="20"/>
                <w:szCs w:val="20"/>
              </w:rPr>
            </w:pPr>
          </w:p>
        </w:tc>
        <w:tc>
          <w:tcPr>
            <w:tcW w:w="1134" w:type="dxa"/>
          </w:tcPr>
          <w:p w:rsidR="00AE41BB" w:rsidRPr="00AE41BB" w:rsidRDefault="005B7540" w:rsidP="00F97D66">
            <w:pPr>
              <w:widowControl w:val="0"/>
              <w:rPr>
                <w:rFonts w:ascii="Times New Roman" w:hAnsi="Times New Roman" w:cs="Times New Roman"/>
                <w:sz w:val="20"/>
                <w:szCs w:val="20"/>
              </w:rPr>
            </w:pPr>
            <w:r>
              <w:rPr>
                <w:rFonts w:ascii="Times New Roman" w:eastAsia="Times New Roman" w:hAnsi="Times New Roman" w:cs="Times New Roman"/>
                <w:sz w:val="20"/>
                <w:szCs w:val="20"/>
              </w:rPr>
              <w:t>760 104,6</w:t>
            </w:r>
          </w:p>
        </w:tc>
        <w:tc>
          <w:tcPr>
            <w:tcW w:w="1053" w:type="dxa"/>
          </w:tcPr>
          <w:p w:rsidR="00AE41BB" w:rsidRPr="00AE41BB" w:rsidRDefault="00AE41BB" w:rsidP="0069294F">
            <w:pPr>
              <w:widowControl w:val="0"/>
              <w:rPr>
                <w:rFonts w:ascii="Times New Roman" w:hAnsi="Times New Roman" w:cs="Times New Roman"/>
                <w:sz w:val="20"/>
                <w:szCs w:val="20"/>
              </w:rPr>
            </w:pPr>
            <w:r w:rsidRPr="00AE41BB">
              <w:rPr>
                <w:rFonts w:ascii="Times New Roman" w:hAnsi="Times New Roman" w:cs="Times New Roman"/>
                <w:sz w:val="20"/>
                <w:szCs w:val="20"/>
              </w:rPr>
              <w:t>106 882,0</w:t>
            </w:r>
          </w:p>
        </w:tc>
        <w:tc>
          <w:tcPr>
            <w:tcW w:w="1053" w:type="dxa"/>
          </w:tcPr>
          <w:p w:rsidR="00AE41BB" w:rsidRPr="00AE41BB" w:rsidRDefault="00AE41BB" w:rsidP="0069294F">
            <w:pPr>
              <w:rPr>
                <w:rFonts w:ascii="Times New Roman" w:hAnsi="Times New Roman" w:cs="Times New Roman"/>
                <w:sz w:val="20"/>
                <w:szCs w:val="20"/>
              </w:rPr>
            </w:pPr>
            <w:r w:rsidRPr="00AE41BB">
              <w:rPr>
                <w:rFonts w:ascii="Times New Roman" w:hAnsi="Times New Roman" w:cs="Times New Roman"/>
                <w:sz w:val="20"/>
                <w:szCs w:val="20"/>
              </w:rPr>
              <w:t>112 476,9</w:t>
            </w:r>
          </w:p>
        </w:tc>
        <w:tc>
          <w:tcPr>
            <w:tcW w:w="1053" w:type="dxa"/>
          </w:tcPr>
          <w:p w:rsidR="00AE41BB" w:rsidRPr="00AE41BB" w:rsidRDefault="00AE41BB" w:rsidP="00F97D66">
            <w:pPr>
              <w:rPr>
                <w:rFonts w:ascii="Times New Roman" w:hAnsi="Times New Roman" w:cs="Times New Roman"/>
                <w:sz w:val="20"/>
                <w:szCs w:val="20"/>
              </w:rPr>
            </w:pPr>
            <w:r w:rsidRPr="00AE41BB">
              <w:rPr>
                <w:rFonts w:ascii="Times New Roman" w:hAnsi="Times New Roman" w:cs="Times New Roman"/>
                <w:sz w:val="20"/>
                <w:szCs w:val="20"/>
              </w:rPr>
              <w:t>109 142,1</w:t>
            </w:r>
          </w:p>
        </w:tc>
        <w:tc>
          <w:tcPr>
            <w:tcW w:w="1053" w:type="dxa"/>
          </w:tcPr>
          <w:p w:rsidR="00AE41BB" w:rsidRPr="00AE41BB" w:rsidRDefault="00AE41BB" w:rsidP="00927211">
            <w:pPr>
              <w:rPr>
                <w:rFonts w:ascii="Times New Roman" w:hAnsi="Times New Roman" w:cs="Times New Roman"/>
                <w:sz w:val="20"/>
                <w:szCs w:val="20"/>
              </w:rPr>
            </w:pPr>
            <w:r w:rsidRPr="00AE41BB">
              <w:rPr>
                <w:rFonts w:ascii="Times New Roman" w:hAnsi="Times New Roman" w:cs="Times New Roman"/>
                <w:sz w:val="20"/>
                <w:szCs w:val="20"/>
              </w:rPr>
              <w:t>107</w:t>
            </w:r>
            <w:r w:rsidR="00927211">
              <w:rPr>
                <w:rFonts w:ascii="Times New Roman" w:hAnsi="Times New Roman" w:cs="Times New Roman"/>
                <w:sz w:val="20"/>
                <w:szCs w:val="20"/>
              </w:rPr>
              <w:t> 653,7</w:t>
            </w:r>
          </w:p>
        </w:tc>
        <w:tc>
          <w:tcPr>
            <w:tcW w:w="1053" w:type="dxa"/>
          </w:tcPr>
          <w:p w:rsidR="00AE41BB" w:rsidRPr="00AE41BB" w:rsidRDefault="005B7540" w:rsidP="005B7540">
            <w:pPr>
              <w:rPr>
                <w:rFonts w:ascii="Times New Roman" w:hAnsi="Times New Roman" w:cs="Times New Roman"/>
                <w:sz w:val="20"/>
                <w:szCs w:val="20"/>
              </w:rPr>
            </w:pPr>
            <w:r>
              <w:rPr>
                <w:rFonts w:ascii="Times New Roman" w:hAnsi="Times New Roman" w:cs="Times New Roman"/>
                <w:sz w:val="20"/>
                <w:szCs w:val="20"/>
              </w:rPr>
              <w:t>108 517,5</w:t>
            </w:r>
          </w:p>
        </w:tc>
        <w:tc>
          <w:tcPr>
            <w:tcW w:w="1053" w:type="dxa"/>
          </w:tcPr>
          <w:p w:rsidR="00AE41BB" w:rsidRPr="00AE41BB" w:rsidRDefault="005B7540" w:rsidP="0069294F">
            <w:pPr>
              <w:rPr>
                <w:rFonts w:ascii="Times New Roman" w:hAnsi="Times New Roman" w:cs="Times New Roman"/>
                <w:sz w:val="20"/>
                <w:szCs w:val="20"/>
              </w:rPr>
            </w:pPr>
            <w:r>
              <w:rPr>
                <w:rFonts w:ascii="Times New Roman" w:hAnsi="Times New Roman" w:cs="Times New Roman"/>
                <w:sz w:val="20"/>
                <w:szCs w:val="20"/>
              </w:rPr>
              <w:t>107 072,3</w:t>
            </w:r>
          </w:p>
        </w:tc>
        <w:tc>
          <w:tcPr>
            <w:tcW w:w="1053" w:type="dxa"/>
          </w:tcPr>
          <w:p w:rsidR="00AE41BB" w:rsidRPr="00AE41BB" w:rsidRDefault="005B7540" w:rsidP="0069294F">
            <w:pPr>
              <w:rPr>
                <w:rFonts w:ascii="Times New Roman" w:hAnsi="Times New Roman" w:cs="Times New Roman"/>
                <w:sz w:val="20"/>
                <w:szCs w:val="20"/>
              </w:rPr>
            </w:pPr>
            <w:r>
              <w:rPr>
                <w:rFonts w:ascii="Times New Roman" w:hAnsi="Times New Roman" w:cs="Times New Roman"/>
                <w:sz w:val="20"/>
                <w:szCs w:val="20"/>
              </w:rPr>
              <w:t>108 360,1</w:t>
            </w:r>
          </w:p>
        </w:tc>
      </w:tr>
      <w:tr w:rsidR="00AE41BB" w:rsidRPr="00AE41BB" w:rsidTr="00AB52F4">
        <w:tc>
          <w:tcPr>
            <w:tcW w:w="1560" w:type="dxa"/>
            <w:vMerge/>
          </w:tcPr>
          <w:p w:rsidR="00AE41BB" w:rsidRPr="00AE41BB" w:rsidRDefault="00AE41BB" w:rsidP="0069294F">
            <w:pPr>
              <w:rPr>
                <w:rFonts w:ascii="Times New Roman" w:hAnsi="Times New Roman" w:cs="Times New Roman"/>
                <w:sz w:val="20"/>
                <w:szCs w:val="20"/>
              </w:rPr>
            </w:pPr>
          </w:p>
        </w:tc>
        <w:tc>
          <w:tcPr>
            <w:tcW w:w="8505" w:type="dxa"/>
            <w:gridSpan w:val="8"/>
          </w:tcPr>
          <w:p w:rsidR="00AE41BB" w:rsidRPr="00AE41BB" w:rsidRDefault="00AE41BB" w:rsidP="0069294F">
            <w:pPr>
              <w:overflowPunct w:val="0"/>
              <w:autoSpaceDE w:val="0"/>
              <w:autoSpaceDN w:val="0"/>
              <w:adjustRightInd w:val="0"/>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в том числе по источникам финансирования:</w:t>
            </w:r>
          </w:p>
        </w:tc>
      </w:tr>
      <w:tr w:rsidR="00AE41BB" w:rsidRPr="00AE41BB" w:rsidTr="00AB52F4">
        <w:tc>
          <w:tcPr>
            <w:tcW w:w="1560" w:type="dxa"/>
            <w:vMerge/>
          </w:tcPr>
          <w:p w:rsidR="00AE41BB" w:rsidRPr="00AE41BB" w:rsidRDefault="00AE41BB" w:rsidP="0069294F">
            <w:pPr>
              <w:rPr>
                <w:rFonts w:ascii="Times New Roman" w:hAnsi="Times New Roman" w:cs="Times New Roman"/>
                <w:sz w:val="20"/>
                <w:szCs w:val="20"/>
              </w:rPr>
            </w:pPr>
          </w:p>
        </w:tc>
        <w:tc>
          <w:tcPr>
            <w:tcW w:w="8505" w:type="dxa"/>
            <w:gridSpan w:val="8"/>
          </w:tcPr>
          <w:p w:rsidR="00AE41BB" w:rsidRPr="00AE41BB" w:rsidRDefault="00AE41BB" w:rsidP="0069294F">
            <w:pPr>
              <w:overflowPunct w:val="0"/>
              <w:autoSpaceDE w:val="0"/>
              <w:autoSpaceDN w:val="0"/>
              <w:adjustRightInd w:val="0"/>
              <w:jc w:val="both"/>
              <w:rPr>
                <w:rFonts w:ascii="Times New Roman" w:hAnsi="Times New Roman" w:cs="Times New Roman"/>
                <w:sz w:val="20"/>
                <w:szCs w:val="20"/>
              </w:rPr>
            </w:pPr>
            <w:r w:rsidRPr="00AE41BB">
              <w:rPr>
                <w:rFonts w:ascii="Times New Roman" w:hAnsi="Times New Roman" w:cs="Times New Roman"/>
                <w:sz w:val="20"/>
                <w:szCs w:val="20"/>
              </w:rPr>
              <w:t>федеральный бюджет</w:t>
            </w:r>
          </w:p>
        </w:tc>
      </w:tr>
      <w:tr w:rsidR="00AE41BB" w:rsidRPr="00AE41BB" w:rsidTr="00AB52F4">
        <w:tc>
          <w:tcPr>
            <w:tcW w:w="1560" w:type="dxa"/>
            <w:vMerge/>
          </w:tcPr>
          <w:p w:rsidR="00AE41BB" w:rsidRPr="00AE41BB" w:rsidRDefault="00AE41BB" w:rsidP="0069294F">
            <w:pPr>
              <w:rPr>
                <w:rFonts w:ascii="Times New Roman" w:hAnsi="Times New Roman" w:cs="Times New Roman"/>
                <w:sz w:val="20"/>
                <w:szCs w:val="20"/>
              </w:rPr>
            </w:pPr>
          </w:p>
        </w:tc>
        <w:tc>
          <w:tcPr>
            <w:tcW w:w="1134" w:type="dxa"/>
          </w:tcPr>
          <w:p w:rsidR="00AE41BB" w:rsidRPr="00AE41BB" w:rsidRDefault="00AE41BB" w:rsidP="0069294F">
            <w:pPr>
              <w:widowControl w:val="0"/>
              <w:rPr>
                <w:rFonts w:ascii="Times New Roman" w:hAnsi="Times New Roman" w:cs="Times New Roman"/>
                <w:sz w:val="20"/>
                <w:szCs w:val="20"/>
              </w:rPr>
            </w:pPr>
            <w:r w:rsidRPr="00AE41BB">
              <w:rPr>
                <w:rFonts w:ascii="Times New Roman" w:hAnsi="Times New Roman" w:cs="Times New Roman"/>
                <w:sz w:val="20"/>
                <w:szCs w:val="20"/>
              </w:rPr>
              <w:t>-</w:t>
            </w:r>
          </w:p>
        </w:tc>
        <w:tc>
          <w:tcPr>
            <w:tcW w:w="1053" w:type="dxa"/>
          </w:tcPr>
          <w:p w:rsidR="00AE41BB" w:rsidRPr="00AE41BB" w:rsidRDefault="00AE41BB" w:rsidP="0069294F">
            <w:pPr>
              <w:widowControl w:val="0"/>
              <w:rPr>
                <w:rFonts w:ascii="Times New Roman" w:hAnsi="Times New Roman" w:cs="Times New Roman"/>
                <w:sz w:val="20"/>
                <w:szCs w:val="20"/>
              </w:rPr>
            </w:pPr>
            <w:r w:rsidRPr="00AE41BB">
              <w:rPr>
                <w:rFonts w:ascii="Times New Roman" w:hAnsi="Times New Roman" w:cs="Times New Roman"/>
                <w:sz w:val="20"/>
                <w:szCs w:val="20"/>
              </w:rPr>
              <w:t>-</w:t>
            </w:r>
          </w:p>
        </w:tc>
        <w:tc>
          <w:tcPr>
            <w:tcW w:w="1053" w:type="dxa"/>
          </w:tcPr>
          <w:p w:rsidR="00AE41BB" w:rsidRPr="00AE41BB" w:rsidRDefault="00AE41BB" w:rsidP="0069294F">
            <w:pPr>
              <w:widowControl w:val="0"/>
              <w:rPr>
                <w:rFonts w:ascii="Times New Roman" w:hAnsi="Times New Roman" w:cs="Times New Roman"/>
                <w:sz w:val="20"/>
                <w:szCs w:val="20"/>
              </w:rPr>
            </w:pPr>
            <w:r w:rsidRPr="00AE41BB">
              <w:rPr>
                <w:rFonts w:ascii="Times New Roman" w:hAnsi="Times New Roman" w:cs="Times New Roman"/>
                <w:sz w:val="20"/>
                <w:szCs w:val="20"/>
              </w:rPr>
              <w:t>-</w:t>
            </w:r>
          </w:p>
        </w:tc>
        <w:tc>
          <w:tcPr>
            <w:tcW w:w="1053" w:type="dxa"/>
          </w:tcPr>
          <w:p w:rsidR="00AE41BB" w:rsidRPr="00AE41BB" w:rsidRDefault="00AE41BB" w:rsidP="0069294F">
            <w:pPr>
              <w:widowControl w:val="0"/>
              <w:rPr>
                <w:rFonts w:ascii="Times New Roman" w:hAnsi="Times New Roman" w:cs="Times New Roman"/>
                <w:sz w:val="20"/>
                <w:szCs w:val="20"/>
              </w:rPr>
            </w:pPr>
            <w:r w:rsidRPr="00AE41BB">
              <w:rPr>
                <w:rFonts w:ascii="Times New Roman" w:hAnsi="Times New Roman" w:cs="Times New Roman"/>
                <w:sz w:val="20"/>
                <w:szCs w:val="20"/>
              </w:rPr>
              <w:t>-</w:t>
            </w:r>
          </w:p>
        </w:tc>
        <w:tc>
          <w:tcPr>
            <w:tcW w:w="1053" w:type="dxa"/>
          </w:tcPr>
          <w:p w:rsidR="00AE41BB" w:rsidRPr="00AE41BB" w:rsidRDefault="00AE41BB" w:rsidP="0069294F">
            <w:pPr>
              <w:widowControl w:val="0"/>
              <w:rPr>
                <w:rFonts w:ascii="Times New Roman" w:hAnsi="Times New Roman" w:cs="Times New Roman"/>
                <w:sz w:val="20"/>
                <w:szCs w:val="20"/>
              </w:rPr>
            </w:pPr>
            <w:r w:rsidRPr="00AE41BB">
              <w:rPr>
                <w:rFonts w:ascii="Times New Roman" w:hAnsi="Times New Roman" w:cs="Times New Roman"/>
                <w:sz w:val="20"/>
                <w:szCs w:val="20"/>
              </w:rPr>
              <w:t>-</w:t>
            </w:r>
          </w:p>
        </w:tc>
        <w:tc>
          <w:tcPr>
            <w:tcW w:w="1053" w:type="dxa"/>
          </w:tcPr>
          <w:p w:rsidR="00AE41BB" w:rsidRPr="00AE41BB" w:rsidRDefault="00AE41BB" w:rsidP="0069294F">
            <w:pPr>
              <w:widowControl w:val="0"/>
              <w:rPr>
                <w:rFonts w:ascii="Times New Roman" w:hAnsi="Times New Roman" w:cs="Times New Roman"/>
                <w:sz w:val="20"/>
                <w:szCs w:val="20"/>
              </w:rPr>
            </w:pPr>
            <w:r w:rsidRPr="00AE41BB">
              <w:rPr>
                <w:rFonts w:ascii="Times New Roman" w:hAnsi="Times New Roman" w:cs="Times New Roman"/>
                <w:sz w:val="20"/>
                <w:szCs w:val="20"/>
              </w:rPr>
              <w:t>-</w:t>
            </w:r>
          </w:p>
        </w:tc>
        <w:tc>
          <w:tcPr>
            <w:tcW w:w="1053" w:type="dxa"/>
          </w:tcPr>
          <w:p w:rsidR="00AE41BB" w:rsidRPr="00AE41BB" w:rsidRDefault="00AE41BB" w:rsidP="0069294F">
            <w:pPr>
              <w:widowControl w:val="0"/>
              <w:rPr>
                <w:rFonts w:ascii="Times New Roman" w:hAnsi="Times New Roman" w:cs="Times New Roman"/>
                <w:sz w:val="20"/>
                <w:szCs w:val="20"/>
              </w:rPr>
            </w:pPr>
            <w:r w:rsidRPr="00AE41BB">
              <w:rPr>
                <w:rFonts w:ascii="Times New Roman" w:hAnsi="Times New Roman" w:cs="Times New Roman"/>
                <w:sz w:val="20"/>
                <w:szCs w:val="20"/>
              </w:rPr>
              <w:t>-</w:t>
            </w:r>
          </w:p>
        </w:tc>
        <w:tc>
          <w:tcPr>
            <w:tcW w:w="1053" w:type="dxa"/>
          </w:tcPr>
          <w:p w:rsidR="00AE41BB" w:rsidRPr="00AE41BB" w:rsidRDefault="00927211" w:rsidP="0069294F">
            <w:pPr>
              <w:widowControl w:val="0"/>
              <w:rPr>
                <w:rFonts w:ascii="Times New Roman" w:hAnsi="Times New Roman" w:cs="Times New Roman"/>
                <w:sz w:val="20"/>
                <w:szCs w:val="20"/>
              </w:rPr>
            </w:pPr>
            <w:r>
              <w:rPr>
                <w:rFonts w:ascii="Times New Roman" w:hAnsi="Times New Roman" w:cs="Times New Roman"/>
                <w:sz w:val="20"/>
                <w:szCs w:val="20"/>
              </w:rPr>
              <w:t>-</w:t>
            </w:r>
          </w:p>
        </w:tc>
      </w:tr>
      <w:tr w:rsidR="00AE41BB" w:rsidRPr="00AE41BB" w:rsidTr="00AB52F4">
        <w:tc>
          <w:tcPr>
            <w:tcW w:w="1560" w:type="dxa"/>
            <w:vMerge/>
          </w:tcPr>
          <w:p w:rsidR="00AE41BB" w:rsidRPr="00AE41BB" w:rsidRDefault="00AE41BB" w:rsidP="0069294F">
            <w:pPr>
              <w:rPr>
                <w:rFonts w:ascii="Times New Roman" w:hAnsi="Times New Roman" w:cs="Times New Roman"/>
                <w:sz w:val="20"/>
                <w:szCs w:val="20"/>
              </w:rPr>
            </w:pPr>
          </w:p>
        </w:tc>
        <w:tc>
          <w:tcPr>
            <w:tcW w:w="8505" w:type="dxa"/>
            <w:gridSpan w:val="8"/>
          </w:tcPr>
          <w:p w:rsidR="00AE41BB" w:rsidRPr="00AE41BB" w:rsidRDefault="00AE41BB" w:rsidP="0069294F">
            <w:pPr>
              <w:overflowPunct w:val="0"/>
              <w:autoSpaceDE w:val="0"/>
              <w:autoSpaceDN w:val="0"/>
              <w:adjustRightInd w:val="0"/>
              <w:jc w:val="both"/>
              <w:rPr>
                <w:rFonts w:ascii="Times New Roman" w:hAnsi="Times New Roman" w:cs="Times New Roman"/>
                <w:sz w:val="20"/>
                <w:szCs w:val="20"/>
              </w:rPr>
            </w:pPr>
            <w:r w:rsidRPr="00AE41BB">
              <w:rPr>
                <w:rFonts w:ascii="Times New Roman" w:hAnsi="Times New Roman" w:cs="Times New Roman"/>
                <w:sz w:val="20"/>
                <w:szCs w:val="20"/>
              </w:rPr>
              <w:t>республиканский бюджет Республики Коми</w:t>
            </w:r>
          </w:p>
        </w:tc>
      </w:tr>
      <w:tr w:rsidR="00AE41BB" w:rsidRPr="00AE41BB" w:rsidTr="00AB52F4">
        <w:tc>
          <w:tcPr>
            <w:tcW w:w="1560" w:type="dxa"/>
            <w:vMerge/>
          </w:tcPr>
          <w:p w:rsidR="00AE41BB" w:rsidRPr="00AE41BB" w:rsidRDefault="00AE41BB" w:rsidP="0069294F">
            <w:pPr>
              <w:rPr>
                <w:rFonts w:ascii="Times New Roman" w:hAnsi="Times New Roman" w:cs="Times New Roman"/>
                <w:sz w:val="20"/>
                <w:szCs w:val="20"/>
              </w:rPr>
            </w:pPr>
          </w:p>
        </w:tc>
        <w:tc>
          <w:tcPr>
            <w:tcW w:w="1134" w:type="dxa"/>
          </w:tcPr>
          <w:p w:rsidR="00AE41BB" w:rsidRPr="00AE41BB" w:rsidRDefault="00554EAB" w:rsidP="0069294F">
            <w:pPr>
              <w:widowControl w:val="0"/>
              <w:rPr>
                <w:rFonts w:ascii="Times New Roman" w:hAnsi="Times New Roman" w:cs="Times New Roman"/>
                <w:sz w:val="20"/>
                <w:szCs w:val="20"/>
              </w:rPr>
            </w:pPr>
            <w:r>
              <w:rPr>
                <w:rFonts w:ascii="Times New Roman" w:hAnsi="Times New Roman" w:cs="Times New Roman"/>
                <w:sz w:val="20"/>
                <w:szCs w:val="20"/>
              </w:rPr>
              <w:t>6 578,0</w:t>
            </w:r>
          </w:p>
        </w:tc>
        <w:tc>
          <w:tcPr>
            <w:tcW w:w="1053" w:type="dxa"/>
          </w:tcPr>
          <w:p w:rsidR="00AE41BB" w:rsidRPr="00AE41BB" w:rsidRDefault="00AE41BB" w:rsidP="0069294F">
            <w:pPr>
              <w:widowControl w:val="0"/>
              <w:rPr>
                <w:rFonts w:ascii="Times New Roman" w:hAnsi="Times New Roman" w:cs="Times New Roman"/>
                <w:sz w:val="20"/>
                <w:szCs w:val="20"/>
              </w:rPr>
            </w:pPr>
            <w:r w:rsidRPr="00AE41BB">
              <w:rPr>
                <w:rFonts w:ascii="Times New Roman" w:hAnsi="Times New Roman" w:cs="Times New Roman"/>
                <w:sz w:val="20"/>
                <w:szCs w:val="20"/>
              </w:rPr>
              <w:t>870,9</w:t>
            </w:r>
          </w:p>
        </w:tc>
        <w:tc>
          <w:tcPr>
            <w:tcW w:w="1053" w:type="dxa"/>
          </w:tcPr>
          <w:p w:rsidR="00AE41BB" w:rsidRPr="00AE41BB" w:rsidRDefault="00AE41BB" w:rsidP="0069294F">
            <w:pPr>
              <w:widowControl w:val="0"/>
              <w:rPr>
                <w:rFonts w:ascii="Times New Roman" w:hAnsi="Times New Roman" w:cs="Times New Roman"/>
                <w:sz w:val="20"/>
                <w:szCs w:val="20"/>
              </w:rPr>
            </w:pPr>
            <w:r w:rsidRPr="00AE41BB">
              <w:rPr>
                <w:rFonts w:ascii="Times New Roman" w:hAnsi="Times New Roman" w:cs="Times New Roman"/>
                <w:sz w:val="20"/>
                <w:szCs w:val="20"/>
              </w:rPr>
              <w:t>793,8</w:t>
            </w:r>
          </w:p>
        </w:tc>
        <w:tc>
          <w:tcPr>
            <w:tcW w:w="1053" w:type="dxa"/>
          </w:tcPr>
          <w:p w:rsidR="00AE41BB" w:rsidRPr="00AE41BB" w:rsidRDefault="00AE41BB" w:rsidP="0069294F">
            <w:pPr>
              <w:widowControl w:val="0"/>
              <w:rPr>
                <w:rFonts w:ascii="Times New Roman" w:hAnsi="Times New Roman" w:cs="Times New Roman"/>
                <w:sz w:val="20"/>
                <w:szCs w:val="20"/>
              </w:rPr>
            </w:pPr>
            <w:r w:rsidRPr="00AE41BB">
              <w:rPr>
                <w:rFonts w:ascii="Times New Roman" w:hAnsi="Times New Roman" w:cs="Times New Roman"/>
                <w:sz w:val="20"/>
                <w:szCs w:val="20"/>
              </w:rPr>
              <w:t>815,2</w:t>
            </w:r>
          </w:p>
        </w:tc>
        <w:tc>
          <w:tcPr>
            <w:tcW w:w="1053" w:type="dxa"/>
          </w:tcPr>
          <w:p w:rsidR="00AE41BB" w:rsidRPr="00AE41BB" w:rsidRDefault="00AE41BB" w:rsidP="0069294F">
            <w:pPr>
              <w:widowControl w:val="0"/>
              <w:rPr>
                <w:rFonts w:ascii="Times New Roman" w:hAnsi="Times New Roman" w:cs="Times New Roman"/>
                <w:sz w:val="20"/>
                <w:szCs w:val="20"/>
              </w:rPr>
            </w:pPr>
            <w:r w:rsidRPr="00AE41BB">
              <w:rPr>
                <w:rFonts w:ascii="Times New Roman" w:hAnsi="Times New Roman" w:cs="Times New Roman"/>
                <w:sz w:val="20"/>
                <w:szCs w:val="20"/>
              </w:rPr>
              <w:t>961,6</w:t>
            </w:r>
          </w:p>
        </w:tc>
        <w:tc>
          <w:tcPr>
            <w:tcW w:w="1053" w:type="dxa"/>
          </w:tcPr>
          <w:p w:rsidR="00AE41BB" w:rsidRPr="00AE41BB" w:rsidRDefault="00927211" w:rsidP="0069294F">
            <w:pPr>
              <w:widowControl w:val="0"/>
              <w:rPr>
                <w:rFonts w:ascii="Times New Roman" w:hAnsi="Times New Roman" w:cs="Times New Roman"/>
                <w:sz w:val="20"/>
                <w:szCs w:val="20"/>
              </w:rPr>
            </w:pPr>
            <w:r>
              <w:rPr>
                <w:rFonts w:ascii="Times New Roman" w:hAnsi="Times New Roman" w:cs="Times New Roman"/>
                <w:sz w:val="20"/>
                <w:szCs w:val="20"/>
              </w:rPr>
              <w:t>1 045,5</w:t>
            </w:r>
          </w:p>
        </w:tc>
        <w:tc>
          <w:tcPr>
            <w:tcW w:w="1053" w:type="dxa"/>
          </w:tcPr>
          <w:p w:rsidR="00AE41BB" w:rsidRPr="00AE41BB" w:rsidRDefault="00927211" w:rsidP="0069294F">
            <w:pPr>
              <w:widowControl w:val="0"/>
              <w:rPr>
                <w:rFonts w:ascii="Times New Roman" w:hAnsi="Times New Roman" w:cs="Times New Roman"/>
                <w:sz w:val="20"/>
                <w:szCs w:val="20"/>
              </w:rPr>
            </w:pPr>
            <w:r>
              <w:rPr>
                <w:rFonts w:ascii="Times New Roman" w:hAnsi="Times New Roman" w:cs="Times New Roman"/>
                <w:sz w:val="20"/>
                <w:szCs w:val="20"/>
              </w:rPr>
              <w:t>1 045,5</w:t>
            </w:r>
          </w:p>
        </w:tc>
        <w:tc>
          <w:tcPr>
            <w:tcW w:w="1053" w:type="dxa"/>
          </w:tcPr>
          <w:p w:rsidR="00AE41BB" w:rsidRPr="00AE41BB" w:rsidRDefault="00927211" w:rsidP="0069294F">
            <w:pPr>
              <w:widowControl w:val="0"/>
              <w:rPr>
                <w:rFonts w:ascii="Times New Roman" w:hAnsi="Times New Roman" w:cs="Times New Roman"/>
                <w:sz w:val="20"/>
                <w:szCs w:val="20"/>
              </w:rPr>
            </w:pPr>
            <w:r w:rsidRPr="00927211">
              <w:rPr>
                <w:rFonts w:ascii="Times New Roman" w:hAnsi="Times New Roman" w:cs="Times New Roman"/>
                <w:sz w:val="20"/>
                <w:szCs w:val="20"/>
              </w:rPr>
              <w:t>1 045,5</w:t>
            </w:r>
          </w:p>
        </w:tc>
      </w:tr>
      <w:tr w:rsidR="00AE41BB" w:rsidRPr="00AE41BB" w:rsidTr="00AB52F4">
        <w:tc>
          <w:tcPr>
            <w:tcW w:w="1560" w:type="dxa"/>
            <w:vMerge/>
          </w:tcPr>
          <w:p w:rsidR="00AE41BB" w:rsidRPr="00AE41BB" w:rsidRDefault="00AE41BB" w:rsidP="0069294F">
            <w:pPr>
              <w:rPr>
                <w:rFonts w:ascii="Times New Roman" w:hAnsi="Times New Roman" w:cs="Times New Roman"/>
                <w:sz w:val="20"/>
                <w:szCs w:val="20"/>
              </w:rPr>
            </w:pPr>
          </w:p>
        </w:tc>
        <w:tc>
          <w:tcPr>
            <w:tcW w:w="8505" w:type="dxa"/>
            <w:gridSpan w:val="8"/>
          </w:tcPr>
          <w:p w:rsidR="00AE41BB" w:rsidRPr="00AE41BB" w:rsidRDefault="00AE41BB" w:rsidP="0069294F">
            <w:pPr>
              <w:overflowPunct w:val="0"/>
              <w:autoSpaceDE w:val="0"/>
              <w:autoSpaceDN w:val="0"/>
              <w:adjustRightInd w:val="0"/>
              <w:jc w:val="both"/>
              <w:rPr>
                <w:rFonts w:ascii="Times New Roman" w:hAnsi="Times New Roman" w:cs="Times New Roman"/>
                <w:sz w:val="20"/>
                <w:szCs w:val="20"/>
              </w:rPr>
            </w:pPr>
            <w:r w:rsidRPr="00AE41BB">
              <w:rPr>
                <w:rFonts w:ascii="Times New Roman" w:hAnsi="Times New Roman" w:cs="Times New Roman"/>
                <w:sz w:val="20"/>
                <w:szCs w:val="20"/>
              </w:rPr>
              <w:t>бюджет МО МР «Печора»</w:t>
            </w:r>
          </w:p>
        </w:tc>
      </w:tr>
      <w:tr w:rsidR="00AE41BB" w:rsidRPr="00AE41BB" w:rsidTr="00AB52F4">
        <w:tc>
          <w:tcPr>
            <w:tcW w:w="1560" w:type="dxa"/>
            <w:vMerge/>
          </w:tcPr>
          <w:p w:rsidR="00AE41BB" w:rsidRPr="00AE41BB" w:rsidRDefault="00AE41BB" w:rsidP="0069294F">
            <w:pPr>
              <w:rPr>
                <w:rFonts w:ascii="Times New Roman" w:hAnsi="Times New Roman" w:cs="Times New Roman"/>
                <w:sz w:val="20"/>
                <w:szCs w:val="20"/>
              </w:rPr>
            </w:pPr>
          </w:p>
        </w:tc>
        <w:tc>
          <w:tcPr>
            <w:tcW w:w="1134" w:type="dxa"/>
          </w:tcPr>
          <w:p w:rsidR="00AE41BB" w:rsidRPr="00AE41BB" w:rsidRDefault="005B7540" w:rsidP="00F97D66">
            <w:pPr>
              <w:widowControl w:val="0"/>
              <w:rPr>
                <w:rFonts w:ascii="Times New Roman" w:hAnsi="Times New Roman" w:cs="Times New Roman"/>
                <w:sz w:val="20"/>
                <w:szCs w:val="20"/>
              </w:rPr>
            </w:pPr>
            <w:r>
              <w:rPr>
                <w:rFonts w:ascii="Times New Roman" w:hAnsi="Times New Roman" w:cs="Times New Roman"/>
                <w:sz w:val="20"/>
                <w:szCs w:val="20"/>
              </w:rPr>
              <w:t>753</w:t>
            </w:r>
            <w:r w:rsidR="00821A3A">
              <w:rPr>
                <w:rFonts w:ascii="Times New Roman" w:hAnsi="Times New Roman" w:cs="Times New Roman"/>
                <w:sz w:val="20"/>
                <w:szCs w:val="20"/>
              </w:rPr>
              <w:t> 526,6</w:t>
            </w:r>
          </w:p>
        </w:tc>
        <w:tc>
          <w:tcPr>
            <w:tcW w:w="1053" w:type="dxa"/>
          </w:tcPr>
          <w:p w:rsidR="00AE41BB" w:rsidRPr="00AE41BB" w:rsidRDefault="00AE41BB" w:rsidP="0069294F">
            <w:pPr>
              <w:widowControl w:val="0"/>
              <w:rPr>
                <w:rFonts w:ascii="Times New Roman" w:hAnsi="Times New Roman" w:cs="Times New Roman"/>
                <w:sz w:val="20"/>
                <w:szCs w:val="20"/>
              </w:rPr>
            </w:pPr>
            <w:r w:rsidRPr="00AE41BB">
              <w:rPr>
                <w:rFonts w:ascii="Times New Roman" w:hAnsi="Times New Roman" w:cs="Times New Roman"/>
                <w:sz w:val="20"/>
                <w:szCs w:val="20"/>
              </w:rPr>
              <w:t>106 011,1</w:t>
            </w:r>
          </w:p>
        </w:tc>
        <w:tc>
          <w:tcPr>
            <w:tcW w:w="1053" w:type="dxa"/>
          </w:tcPr>
          <w:p w:rsidR="00AE41BB" w:rsidRPr="00AE41BB" w:rsidRDefault="00AE41BB" w:rsidP="0069294F">
            <w:pPr>
              <w:rPr>
                <w:rFonts w:ascii="Times New Roman" w:hAnsi="Times New Roman" w:cs="Times New Roman"/>
                <w:sz w:val="20"/>
                <w:szCs w:val="20"/>
              </w:rPr>
            </w:pPr>
            <w:r w:rsidRPr="00AE41BB">
              <w:rPr>
                <w:rFonts w:ascii="Times New Roman" w:hAnsi="Times New Roman" w:cs="Times New Roman"/>
                <w:sz w:val="20"/>
                <w:szCs w:val="20"/>
              </w:rPr>
              <w:t>111 683,1</w:t>
            </w:r>
          </w:p>
        </w:tc>
        <w:tc>
          <w:tcPr>
            <w:tcW w:w="1053" w:type="dxa"/>
          </w:tcPr>
          <w:p w:rsidR="00AE41BB" w:rsidRPr="00AE41BB" w:rsidRDefault="00AE41BB" w:rsidP="00F97D66">
            <w:pPr>
              <w:rPr>
                <w:rFonts w:ascii="Times New Roman" w:hAnsi="Times New Roman" w:cs="Times New Roman"/>
                <w:sz w:val="20"/>
                <w:szCs w:val="20"/>
              </w:rPr>
            </w:pPr>
            <w:r w:rsidRPr="00AE41BB">
              <w:rPr>
                <w:rFonts w:ascii="Times New Roman" w:hAnsi="Times New Roman" w:cs="Times New Roman"/>
                <w:sz w:val="20"/>
                <w:szCs w:val="20"/>
              </w:rPr>
              <w:t>108 326,9</w:t>
            </w:r>
          </w:p>
        </w:tc>
        <w:tc>
          <w:tcPr>
            <w:tcW w:w="1053" w:type="dxa"/>
          </w:tcPr>
          <w:p w:rsidR="00AE41BB" w:rsidRPr="00AE41BB" w:rsidRDefault="00AE41BB" w:rsidP="00927211">
            <w:pPr>
              <w:rPr>
                <w:rFonts w:ascii="Times New Roman" w:hAnsi="Times New Roman" w:cs="Times New Roman"/>
                <w:sz w:val="20"/>
                <w:szCs w:val="20"/>
              </w:rPr>
            </w:pPr>
            <w:r w:rsidRPr="00AE41BB">
              <w:rPr>
                <w:rFonts w:ascii="Times New Roman" w:hAnsi="Times New Roman" w:cs="Times New Roman"/>
                <w:sz w:val="20"/>
                <w:szCs w:val="20"/>
              </w:rPr>
              <w:t>106</w:t>
            </w:r>
            <w:r w:rsidR="00927211">
              <w:rPr>
                <w:rFonts w:ascii="Times New Roman" w:hAnsi="Times New Roman" w:cs="Times New Roman"/>
                <w:sz w:val="20"/>
                <w:szCs w:val="20"/>
              </w:rPr>
              <w:t> 692,1</w:t>
            </w:r>
          </w:p>
        </w:tc>
        <w:tc>
          <w:tcPr>
            <w:tcW w:w="1053" w:type="dxa"/>
          </w:tcPr>
          <w:p w:rsidR="00AE41BB" w:rsidRPr="00AE41BB" w:rsidRDefault="005B7540" w:rsidP="0069294F">
            <w:pPr>
              <w:rPr>
                <w:rFonts w:ascii="Times New Roman" w:hAnsi="Times New Roman" w:cs="Times New Roman"/>
                <w:sz w:val="20"/>
                <w:szCs w:val="20"/>
              </w:rPr>
            </w:pPr>
            <w:r>
              <w:rPr>
                <w:rFonts w:ascii="Times New Roman" w:hAnsi="Times New Roman" w:cs="Times New Roman"/>
                <w:sz w:val="20"/>
                <w:szCs w:val="20"/>
              </w:rPr>
              <w:t>107 472,0</w:t>
            </w:r>
          </w:p>
        </w:tc>
        <w:tc>
          <w:tcPr>
            <w:tcW w:w="1053" w:type="dxa"/>
          </w:tcPr>
          <w:p w:rsidR="00AE41BB" w:rsidRPr="00AE41BB" w:rsidRDefault="005B7540" w:rsidP="0069294F">
            <w:pPr>
              <w:rPr>
                <w:rFonts w:ascii="Times New Roman" w:hAnsi="Times New Roman" w:cs="Times New Roman"/>
                <w:sz w:val="20"/>
                <w:szCs w:val="20"/>
              </w:rPr>
            </w:pPr>
            <w:r>
              <w:rPr>
                <w:rFonts w:ascii="Times New Roman" w:hAnsi="Times New Roman" w:cs="Times New Roman"/>
                <w:sz w:val="20"/>
                <w:szCs w:val="20"/>
              </w:rPr>
              <w:t>106 026,8</w:t>
            </w:r>
          </w:p>
        </w:tc>
        <w:tc>
          <w:tcPr>
            <w:tcW w:w="1053" w:type="dxa"/>
          </w:tcPr>
          <w:p w:rsidR="00AE41BB" w:rsidRPr="00AE41BB" w:rsidRDefault="005B7540" w:rsidP="0069294F">
            <w:pPr>
              <w:rPr>
                <w:rFonts w:ascii="Times New Roman" w:hAnsi="Times New Roman" w:cs="Times New Roman"/>
                <w:sz w:val="20"/>
                <w:szCs w:val="20"/>
              </w:rPr>
            </w:pPr>
            <w:r>
              <w:rPr>
                <w:rFonts w:ascii="Times New Roman" w:hAnsi="Times New Roman" w:cs="Times New Roman"/>
                <w:sz w:val="20"/>
                <w:szCs w:val="20"/>
              </w:rPr>
              <w:t>107 314,6</w:t>
            </w:r>
          </w:p>
        </w:tc>
      </w:tr>
      <w:tr w:rsidR="00AE41BB" w:rsidRPr="00AE41BB" w:rsidTr="00AB52F4">
        <w:tc>
          <w:tcPr>
            <w:tcW w:w="1560" w:type="dxa"/>
            <w:vMerge/>
          </w:tcPr>
          <w:p w:rsidR="00AE41BB" w:rsidRPr="00AE41BB" w:rsidRDefault="00AE41BB" w:rsidP="0069294F">
            <w:pPr>
              <w:rPr>
                <w:rFonts w:ascii="Times New Roman" w:hAnsi="Times New Roman" w:cs="Times New Roman"/>
                <w:sz w:val="20"/>
                <w:szCs w:val="20"/>
              </w:rPr>
            </w:pPr>
          </w:p>
        </w:tc>
        <w:tc>
          <w:tcPr>
            <w:tcW w:w="8505" w:type="dxa"/>
            <w:gridSpan w:val="8"/>
          </w:tcPr>
          <w:p w:rsidR="00AE41BB" w:rsidRPr="00AE41BB" w:rsidRDefault="00AE41BB" w:rsidP="0069294F">
            <w:pPr>
              <w:widowControl w:val="0"/>
              <w:rPr>
                <w:rFonts w:ascii="Times New Roman" w:hAnsi="Times New Roman" w:cs="Times New Roman"/>
                <w:sz w:val="20"/>
                <w:szCs w:val="20"/>
              </w:rPr>
            </w:pPr>
            <w:r w:rsidRPr="00AE41BB">
              <w:rPr>
                <w:rFonts w:ascii="Times New Roman" w:hAnsi="Times New Roman" w:cs="Times New Roman"/>
                <w:sz w:val="20"/>
                <w:szCs w:val="20"/>
              </w:rPr>
              <w:t>внебюджетные источники</w:t>
            </w:r>
          </w:p>
        </w:tc>
      </w:tr>
      <w:tr w:rsidR="00AE41BB" w:rsidRPr="00AE41BB" w:rsidTr="00AB52F4">
        <w:tc>
          <w:tcPr>
            <w:tcW w:w="1560" w:type="dxa"/>
            <w:vMerge/>
          </w:tcPr>
          <w:p w:rsidR="00AE41BB" w:rsidRPr="00AE41BB" w:rsidRDefault="00AE41BB" w:rsidP="0069294F">
            <w:pPr>
              <w:rPr>
                <w:rFonts w:ascii="Times New Roman" w:hAnsi="Times New Roman" w:cs="Times New Roman"/>
                <w:sz w:val="20"/>
                <w:szCs w:val="20"/>
              </w:rPr>
            </w:pPr>
          </w:p>
        </w:tc>
        <w:tc>
          <w:tcPr>
            <w:tcW w:w="1134" w:type="dxa"/>
          </w:tcPr>
          <w:p w:rsidR="00AE41BB" w:rsidRPr="00AE41BB" w:rsidRDefault="00AE41BB" w:rsidP="0069294F">
            <w:pPr>
              <w:overflowPunct w:val="0"/>
              <w:autoSpaceDE w:val="0"/>
              <w:autoSpaceDN w:val="0"/>
              <w:adjustRightInd w:val="0"/>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w:t>
            </w:r>
          </w:p>
        </w:tc>
        <w:tc>
          <w:tcPr>
            <w:tcW w:w="1053" w:type="dxa"/>
          </w:tcPr>
          <w:p w:rsidR="00AE41BB" w:rsidRPr="00AE41BB" w:rsidRDefault="00AE41BB" w:rsidP="0069294F">
            <w:pPr>
              <w:overflowPunct w:val="0"/>
              <w:autoSpaceDE w:val="0"/>
              <w:autoSpaceDN w:val="0"/>
              <w:adjustRightInd w:val="0"/>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w:t>
            </w:r>
          </w:p>
        </w:tc>
        <w:tc>
          <w:tcPr>
            <w:tcW w:w="1053" w:type="dxa"/>
          </w:tcPr>
          <w:p w:rsidR="00AE41BB" w:rsidRPr="00AE41BB" w:rsidRDefault="00AE41BB" w:rsidP="0069294F">
            <w:pPr>
              <w:overflowPunct w:val="0"/>
              <w:autoSpaceDE w:val="0"/>
              <w:autoSpaceDN w:val="0"/>
              <w:adjustRightInd w:val="0"/>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w:t>
            </w:r>
          </w:p>
        </w:tc>
        <w:tc>
          <w:tcPr>
            <w:tcW w:w="1053" w:type="dxa"/>
          </w:tcPr>
          <w:p w:rsidR="00AE41BB" w:rsidRPr="00AE41BB" w:rsidRDefault="00AE41BB" w:rsidP="0069294F">
            <w:pPr>
              <w:overflowPunct w:val="0"/>
              <w:autoSpaceDE w:val="0"/>
              <w:autoSpaceDN w:val="0"/>
              <w:adjustRightInd w:val="0"/>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w:t>
            </w:r>
          </w:p>
        </w:tc>
        <w:tc>
          <w:tcPr>
            <w:tcW w:w="1053" w:type="dxa"/>
          </w:tcPr>
          <w:p w:rsidR="00AE41BB" w:rsidRPr="00AE41BB" w:rsidRDefault="00AE41BB" w:rsidP="0069294F">
            <w:pPr>
              <w:overflowPunct w:val="0"/>
              <w:autoSpaceDE w:val="0"/>
              <w:autoSpaceDN w:val="0"/>
              <w:adjustRightInd w:val="0"/>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w:t>
            </w:r>
          </w:p>
        </w:tc>
        <w:tc>
          <w:tcPr>
            <w:tcW w:w="1053" w:type="dxa"/>
          </w:tcPr>
          <w:p w:rsidR="00AE41BB" w:rsidRPr="00AE41BB" w:rsidRDefault="00AE41BB" w:rsidP="0069294F">
            <w:pPr>
              <w:overflowPunct w:val="0"/>
              <w:autoSpaceDE w:val="0"/>
              <w:autoSpaceDN w:val="0"/>
              <w:adjustRightInd w:val="0"/>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w:t>
            </w:r>
          </w:p>
        </w:tc>
        <w:tc>
          <w:tcPr>
            <w:tcW w:w="1053" w:type="dxa"/>
          </w:tcPr>
          <w:p w:rsidR="00AE41BB" w:rsidRPr="00AE41BB" w:rsidRDefault="00AE41BB" w:rsidP="0069294F">
            <w:pPr>
              <w:overflowPunct w:val="0"/>
              <w:autoSpaceDE w:val="0"/>
              <w:autoSpaceDN w:val="0"/>
              <w:adjustRightInd w:val="0"/>
              <w:jc w:val="both"/>
              <w:rPr>
                <w:rFonts w:ascii="Times New Roman" w:eastAsia="Times New Roman" w:hAnsi="Times New Roman" w:cs="Times New Roman"/>
                <w:sz w:val="20"/>
                <w:szCs w:val="20"/>
              </w:rPr>
            </w:pPr>
          </w:p>
        </w:tc>
        <w:tc>
          <w:tcPr>
            <w:tcW w:w="1053" w:type="dxa"/>
          </w:tcPr>
          <w:p w:rsidR="00AE41BB" w:rsidRPr="00AE41BB" w:rsidRDefault="00AE41BB" w:rsidP="0069294F">
            <w:pPr>
              <w:overflowPunct w:val="0"/>
              <w:autoSpaceDE w:val="0"/>
              <w:autoSpaceDN w:val="0"/>
              <w:adjustRightInd w:val="0"/>
              <w:jc w:val="both"/>
              <w:rPr>
                <w:rFonts w:ascii="Times New Roman" w:eastAsia="Times New Roman" w:hAnsi="Times New Roman" w:cs="Times New Roman"/>
                <w:sz w:val="20"/>
                <w:szCs w:val="20"/>
              </w:rPr>
            </w:pPr>
          </w:p>
        </w:tc>
      </w:tr>
      <w:tr w:rsidR="00AE41BB" w:rsidRPr="00AE41BB" w:rsidTr="00AB52F4">
        <w:tc>
          <w:tcPr>
            <w:tcW w:w="1560" w:type="dxa"/>
          </w:tcPr>
          <w:p w:rsidR="00AE41BB" w:rsidRPr="00AE41BB" w:rsidRDefault="00AE41BB" w:rsidP="0069294F">
            <w:pPr>
              <w:rPr>
                <w:rFonts w:ascii="Times New Roman" w:hAnsi="Times New Roman" w:cs="Times New Roman"/>
                <w:sz w:val="20"/>
                <w:szCs w:val="20"/>
              </w:rPr>
            </w:pPr>
            <w:r w:rsidRPr="00AE41BB">
              <w:rPr>
                <w:rFonts w:ascii="Times New Roman" w:hAnsi="Times New Roman" w:cs="Times New Roman"/>
                <w:sz w:val="20"/>
                <w:szCs w:val="20"/>
              </w:rPr>
              <w:t>Ожидаемые результаты реализации подпрограммы</w:t>
            </w:r>
          </w:p>
        </w:tc>
        <w:tc>
          <w:tcPr>
            <w:tcW w:w="8505" w:type="dxa"/>
            <w:gridSpan w:val="8"/>
          </w:tcPr>
          <w:p w:rsidR="00AE41BB" w:rsidRPr="00AE41BB" w:rsidRDefault="00AE41BB" w:rsidP="0069294F">
            <w:pPr>
              <w:widowControl w:val="0"/>
              <w:autoSpaceDE w:val="0"/>
              <w:autoSpaceDN w:val="0"/>
              <w:adjustRightInd w:val="0"/>
              <w:jc w:val="both"/>
              <w:rPr>
                <w:rFonts w:ascii="Times New Roman" w:eastAsia="Times New Roman" w:hAnsi="Times New Roman" w:cs="Arial"/>
                <w:sz w:val="20"/>
                <w:szCs w:val="20"/>
              </w:rPr>
            </w:pPr>
            <w:r w:rsidRPr="00AE41BB">
              <w:rPr>
                <w:rFonts w:ascii="Times New Roman" w:eastAsia="Times New Roman" w:hAnsi="Times New Roman" w:cs="Arial"/>
                <w:sz w:val="20"/>
                <w:szCs w:val="20"/>
              </w:rPr>
              <w:t>Создание эффективной системы обеспечения органов МСУ квалифицированными кадрами.</w:t>
            </w:r>
          </w:p>
          <w:p w:rsidR="00AE41BB" w:rsidRPr="00AE41BB" w:rsidRDefault="00AE41BB" w:rsidP="0069294F">
            <w:pPr>
              <w:widowControl w:val="0"/>
              <w:autoSpaceDE w:val="0"/>
              <w:autoSpaceDN w:val="0"/>
              <w:adjustRightInd w:val="0"/>
              <w:jc w:val="both"/>
              <w:rPr>
                <w:rFonts w:ascii="Times New Roman" w:eastAsia="Times New Roman" w:hAnsi="Times New Roman" w:cs="Arial"/>
                <w:sz w:val="20"/>
                <w:szCs w:val="20"/>
              </w:rPr>
            </w:pPr>
            <w:r w:rsidRPr="00AE41BB">
              <w:rPr>
                <w:rFonts w:ascii="Times New Roman" w:eastAsia="Times New Roman" w:hAnsi="Times New Roman" w:cs="Arial"/>
                <w:sz w:val="20"/>
                <w:szCs w:val="20"/>
              </w:rPr>
              <w:t>Внедрение современных подходов к организации системы дополнительного профессионального образования.</w:t>
            </w:r>
          </w:p>
          <w:p w:rsidR="00AE41BB" w:rsidRPr="00AE41BB" w:rsidRDefault="00AE41BB" w:rsidP="0069294F">
            <w:pPr>
              <w:widowControl w:val="0"/>
              <w:autoSpaceDE w:val="0"/>
              <w:autoSpaceDN w:val="0"/>
              <w:adjustRightInd w:val="0"/>
              <w:jc w:val="both"/>
              <w:rPr>
                <w:rFonts w:ascii="Times New Roman" w:eastAsia="Times New Roman" w:hAnsi="Times New Roman" w:cs="Arial"/>
                <w:sz w:val="20"/>
                <w:szCs w:val="20"/>
              </w:rPr>
            </w:pPr>
            <w:r w:rsidRPr="00AE41BB">
              <w:rPr>
                <w:rFonts w:ascii="Times New Roman" w:eastAsia="Times New Roman" w:hAnsi="Times New Roman" w:cs="Times New Roman"/>
                <w:sz w:val="20"/>
                <w:szCs w:val="20"/>
              </w:rPr>
              <w:t>С</w:t>
            </w:r>
            <w:r w:rsidRPr="00AE41BB">
              <w:rPr>
                <w:rFonts w:ascii="Times New Roman" w:eastAsia="Times New Roman" w:hAnsi="Times New Roman" w:cs="Arial"/>
                <w:sz w:val="20"/>
                <w:szCs w:val="20"/>
              </w:rPr>
              <w:t>оздание эффективного механизма оценки персонала.</w:t>
            </w:r>
          </w:p>
          <w:p w:rsidR="00AE41BB" w:rsidRPr="00AE41BB" w:rsidRDefault="00AE41BB" w:rsidP="0069294F">
            <w:pPr>
              <w:widowControl w:val="0"/>
              <w:autoSpaceDE w:val="0"/>
              <w:autoSpaceDN w:val="0"/>
              <w:adjustRightInd w:val="0"/>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Внедрение механизмов стимулирования и мотивации труда специалистов органов МСУ к исполнению обязанностей на высоком профессиональном уровне.</w:t>
            </w:r>
          </w:p>
          <w:p w:rsidR="00AE41BB" w:rsidRPr="00AE41BB" w:rsidRDefault="00AE41BB" w:rsidP="0069294F">
            <w:pPr>
              <w:widowControl w:val="0"/>
              <w:autoSpaceDE w:val="0"/>
              <w:autoSpaceDN w:val="0"/>
              <w:adjustRightInd w:val="0"/>
              <w:jc w:val="both"/>
              <w:rPr>
                <w:rFonts w:ascii="Times New Roman" w:eastAsia="Times New Roman" w:hAnsi="Times New Roman" w:cs="Times New Roman"/>
                <w:sz w:val="20"/>
                <w:szCs w:val="20"/>
              </w:rPr>
            </w:pPr>
            <w:r w:rsidRPr="00AE41BB">
              <w:rPr>
                <w:rFonts w:ascii="Times New Roman" w:eastAsia="Times New Roman" w:hAnsi="Times New Roman" w:cs="Times New Roman"/>
                <w:sz w:val="20"/>
                <w:szCs w:val="20"/>
              </w:rPr>
              <w:t>Внедрение системы оплаты труда муниципальных служащих в зависимости от показателей результативности профессиональной служебной деятельности.</w:t>
            </w:r>
          </w:p>
          <w:p w:rsidR="00AE41BB" w:rsidRPr="00AE41BB" w:rsidRDefault="00AE41BB" w:rsidP="0069294F">
            <w:pPr>
              <w:widowControl w:val="0"/>
              <w:autoSpaceDE w:val="0"/>
              <w:autoSpaceDN w:val="0"/>
              <w:adjustRightInd w:val="0"/>
              <w:jc w:val="both"/>
              <w:rPr>
                <w:rFonts w:ascii="Times New Roman" w:eastAsia="Times New Roman" w:hAnsi="Times New Roman" w:cs="Arial"/>
                <w:sz w:val="20"/>
                <w:szCs w:val="20"/>
              </w:rPr>
            </w:pPr>
            <w:r w:rsidRPr="00AE41BB">
              <w:rPr>
                <w:rFonts w:ascii="Times New Roman" w:eastAsia="Times New Roman" w:hAnsi="Times New Roman" w:cs="Times New Roman"/>
                <w:sz w:val="20"/>
                <w:szCs w:val="20"/>
              </w:rPr>
              <w:t>Повышение эффективности организации деятельности кадровых служб</w:t>
            </w:r>
          </w:p>
        </w:tc>
      </w:tr>
    </w:tbl>
    <w:p w:rsidR="0069294F" w:rsidRDefault="0069294F" w:rsidP="0069294F">
      <w:pPr>
        <w:spacing w:after="0" w:line="240" w:lineRule="auto"/>
        <w:jc w:val="center"/>
        <w:rPr>
          <w:rFonts w:ascii="Times New Roman" w:hAnsi="Times New Roman" w:cs="Times New Roman"/>
          <w:b/>
          <w:sz w:val="24"/>
          <w:szCs w:val="24"/>
        </w:rPr>
      </w:pPr>
    </w:p>
    <w:p w:rsidR="0069294F" w:rsidRPr="0069294F" w:rsidRDefault="0069294F" w:rsidP="0069294F">
      <w:pPr>
        <w:widowControl w:val="0"/>
        <w:autoSpaceDE w:val="0"/>
        <w:autoSpaceDN w:val="0"/>
        <w:adjustRightInd w:val="0"/>
        <w:spacing w:after="0" w:line="240" w:lineRule="auto"/>
        <w:jc w:val="center"/>
        <w:outlineLvl w:val="1"/>
        <w:rPr>
          <w:rFonts w:ascii="Times New Roman" w:hAnsi="Times New Roman" w:cs="Times New Roman"/>
          <w:b/>
          <w:caps/>
          <w:sz w:val="24"/>
          <w:szCs w:val="24"/>
        </w:rPr>
      </w:pPr>
      <w:r w:rsidRPr="0069294F">
        <w:rPr>
          <w:rFonts w:ascii="Times New Roman" w:hAnsi="Times New Roman" w:cs="Times New Roman"/>
          <w:b/>
          <w:caps/>
          <w:sz w:val="24"/>
          <w:szCs w:val="24"/>
        </w:rPr>
        <w:t>ПАСПОРТ</w:t>
      </w:r>
    </w:p>
    <w:p w:rsidR="0069294F" w:rsidRPr="0069294F" w:rsidRDefault="0069294F" w:rsidP="0069294F">
      <w:pPr>
        <w:widowControl w:val="0"/>
        <w:autoSpaceDE w:val="0"/>
        <w:autoSpaceDN w:val="0"/>
        <w:adjustRightInd w:val="0"/>
        <w:spacing w:after="0" w:line="240" w:lineRule="auto"/>
        <w:jc w:val="center"/>
        <w:rPr>
          <w:rFonts w:ascii="Times New Roman" w:hAnsi="Times New Roman" w:cs="Times New Roman"/>
          <w:b/>
          <w:caps/>
          <w:sz w:val="24"/>
          <w:szCs w:val="24"/>
        </w:rPr>
      </w:pPr>
      <w:r w:rsidRPr="0069294F">
        <w:rPr>
          <w:rFonts w:ascii="Times New Roman" w:hAnsi="Times New Roman" w:cs="Times New Roman"/>
          <w:b/>
          <w:sz w:val="24"/>
          <w:szCs w:val="24"/>
        </w:rPr>
        <w:t>подпрограммы 4</w:t>
      </w:r>
      <w:r w:rsidRPr="0069294F">
        <w:rPr>
          <w:rFonts w:ascii="Times New Roman" w:hAnsi="Times New Roman" w:cs="Times New Roman"/>
          <w:sz w:val="24"/>
          <w:szCs w:val="24"/>
        </w:rPr>
        <w:t xml:space="preserve"> «</w:t>
      </w:r>
      <w:r w:rsidRPr="0069294F">
        <w:rPr>
          <w:rFonts w:ascii="Times New Roman" w:hAnsi="Times New Roman" w:cs="Times New Roman"/>
          <w:b/>
          <w:sz w:val="24"/>
          <w:szCs w:val="24"/>
        </w:rPr>
        <w:t>Электронный муниципалитет</w:t>
      </w:r>
      <w:r w:rsidRPr="0069294F">
        <w:rPr>
          <w:rFonts w:ascii="Times New Roman" w:hAnsi="Times New Roman" w:cs="Times New Roman"/>
          <w:sz w:val="24"/>
          <w:szCs w:val="24"/>
        </w:rPr>
        <w:t>»</w:t>
      </w:r>
    </w:p>
    <w:p w:rsidR="0069294F" w:rsidRPr="0069294F" w:rsidRDefault="0069294F" w:rsidP="0069294F">
      <w:pPr>
        <w:widowControl w:val="0"/>
        <w:autoSpaceDE w:val="0"/>
        <w:autoSpaceDN w:val="0"/>
        <w:adjustRightInd w:val="0"/>
        <w:spacing w:after="0" w:line="240" w:lineRule="auto"/>
        <w:rPr>
          <w:rFonts w:ascii="Times New Roman" w:hAnsi="Times New Roman" w:cs="Times New Roman"/>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992"/>
        <w:gridCol w:w="992"/>
        <w:gridCol w:w="992"/>
        <w:gridCol w:w="993"/>
        <w:gridCol w:w="992"/>
        <w:gridCol w:w="992"/>
        <w:gridCol w:w="993"/>
      </w:tblGrid>
      <w:tr w:rsidR="008909DA" w:rsidRPr="008909DA" w:rsidTr="00833373">
        <w:trPr>
          <w:trHeight w:val="562"/>
        </w:trPr>
        <w:tc>
          <w:tcPr>
            <w:tcW w:w="1702" w:type="dxa"/>
          </w:tcPr>
          <w:p w:rsidR="008909DA" w:rsidRPr="008909DA" w:rsidRDefault="008909DA" w:rsidP="0069294F">
            <w:pPr>
              <w:spacing w:after="0" w:line="240" w:lineRule="auto"/>
              <w:rPr>
                <w:rFonts w:ascii="Times New Roman" w:hAnsi="Times New Roman" w:cs="Times New Roman"/>
                <w:sz w:val="20"/>
                <w:szCs w:val="20"/>
              </w:rPr>
            </w:pPr>
            <w:r w:rsidRPr="008909DA">
              <w:rPr>
                <w:rFonts w:ascii="Times New Roman" w:hAnsi="Times New Roman" w:cs="Times New Roman"/>
                <w:sz w:val="20"/>
                <w:szCs w:val="20"/>
              </w:rPr>
              <w:t>Ответственный исполнитель подпрограммы</w:t>
            </w:r>
          </w:p>
        </w:tc>
        <w:tc>
          <w:tcPr>
            <w:tcW w:w="8080" w:type="dxa"/>
            <w:gridSpan w:val="8"/>
          </w:tcPr>
          <w:p w:rsidR="008909DA" w:rsidRPr="008909DA" w:rsidRDefault="008909DA" w:rsidP="0069294F">
            <w:pPr>
              <w:spacing w:after="0" w:line="240" w:lineRule="auto"/>
              <w:rPr>
                <w:rFonts w:ascii="Times New Roman" w:hAnsi="Times New Roman" w:cs="Times New Roman"/>
                <w:bCs/>
                <w:sz w:val="20"/>
                <w:szCs w:val="20"/>
              </w:rPr>
            </w:pPr>
            <w:r w:rsidRPr="008909DA">
              <w:rPr>
                <w:rFonts w:ascii="Times New Roman" w:hAnsi="Times New Roman" w:cs="Times New Roman"/>
                <w:bCs/>
                <w:sz w:val="20"/>
                <w:szCs w:val="20"/>
              </w:rPr>
              <w:t>Отдел по работе с информационными технологиями администрации муниципального района «Печора»</w:t>
            </w:r>
          </w:p>
        </w:tc>
      </w:tr>
      <w:tr w:rsidR="008909DA" w:rsidRPr="008909DA" w:rsidTr="00833373">
        <w:tc>
          <w:tcPr>
            <w:tcW w:w="1702" w:type="dxa"/>
          </w:tcPr>
          <w:p w:rsidR="008909DA" w:rsidRPr="008909DA" w:rsidRDefault="008909DA" w:rsidP="0069294F">
            <w:pPr>
              <w:tabs>
                <w:tab w:val="left" w:pos="815"/>
              </w:tabs>
              <w:spacing w:after="0" w:line="240" w:lineRule="auto"/>
              <w:rPr>
                <w:rFonts w:ascii="Times New Roman" w:hAnsi="Times New Roman" w:cs="Times New Roman"/>
                <w:sz w:val="20"/>
                <w:szCs w:val="20"/>
              </w:rPr>
            </w:pPr>
            <w:r w:rsidRPr="008909DA">
              <w:rPr>
                <w:rFonts w:ascii="Times New Roman" w:hAnsi="Times New Roman" w:cs="Times New Roman"/>
                <w:sz w:val="20"/>
                <w:szCs w:val="20"/>
              </w:rPr>
              <w:t>Соисполнитель подпрограммы</w:t>
            </w:r>
          </w:p>
        </w:tc>
        <w:tc>
          <w:tcPr>
            <w:tcW w:w="8080" w:type="dxa"/>
            <w:gridSpan w:val="8"/>
          </w:tcPr>
          <w:p w:rsidR="008909DA" w:rsidRPr="008909DA" w:rsidRDefault="008909DA" w:rsidP="0069294F">
            <w:pPr>
              <w:widowControl w:val="0"/>
              <w:autoSpaceDE w:val="0"/>
              <w:autoSpaceDN w:val="0"/>
              <w:adjustRightInd w:val="0"/>
              <w:spacing w:after="0" w:line="240" w:lineRule="auto"/>
              <w:rPr>
                <w:rFonts w:ascii="Times New Roman" w:eastAsia="Times New Roman" w:hAnsi="Times New Roman" w:cs="Times New Roman"/>
                <w:sz w:val="20"/>
                <w:szCs w:val="20"/>
              </w:rPr>
            </w:pPr>
            <w:r w:rsidRPr="008909DA">
              <w:rPr>
                <w:rFonts w:ascii="Times New Roman" w:eastAsia="Times New Roman" w:hAnsi="Times New Roman" w:cs="Times New Roman"/>
                <w:sz w:val="20"/>
                <w:szCs w:val="20"/>
              </w:rPr>
              <w:t>Сектор организации  и предоставления муниципальных услуг  администрации МР «Печора»</w:t>
            </w:r>
          </w:p>
        </w:tc>
      </w:tr>
      <w:tr w:rsidR="008909DA" w:rsidRPr="008909DA" w:rsidTr="00833373">
        <w:tc>
          <w:tcPr>
            <w:tcW w:w="1702" w:type="dxa"/>
          </w:tcPr>
          <w:p w:rsidR="008909DA" w:rsidRPr="008909DA" w:rsidRDefault="008909DA" w:rsidP="0069294F">
            <w:pPr>
              <w:spacing w:after="0" w:line="240" w:lineRule="auto"/>
              <w:rPr>
                <w:rFonts w:ascii="Times New Roman" w:hAnsi="Times New Roman" w:cs="Times New Roman"/>
                <w:sz w:val="20"/>
                <w:szCs w:val="20"/>
              </w:rPr>
            </w:pPr>
            <w:r w:rsidRPr="008909DA">
              <w:rPr>
                <w:rFonts w:ascii="Times New Roman" w:hAnsi="Times New Roman" w:cs="Times New Roman"/>
                <w:sz w:val="20"/>
                <w:szCs w:val="20"/>
              </w:rPr>
              <w:t>Программно-целевые инструменты подпрограммы</w:t>
            </w:r>
          </w:p>
        </w:tc>
        <w:tc>
          <w:tcPr>
            <w:tcW w:w="8080" w:type="dxa"/>
            <w:gridSpan w:val="8"/>
          </w:tcPr>
          <w:p w:rsidR="008909DA" w:rsidRPr="008909DA" w:rsidRDefault="008909DA" w:rsidP="0069294F">
            <w:pPr>
              <w:widowControl w:val="0"/>
              <w:autoSpaceDE w:val="0"/>
              <w:autoSpaceDN w:val="0"/>
              <w:adjustRightInd w:val="0"/>
              <w:spacing w:after="0" w:line="240" w:lineRule="auto"/>
              <w:rPr>
                <w:rFonts w:ascii="Times New Roman" w:eastAsia="Times New Roman" w:hAnsi="Times New Roman" w:cs="Times New Roman"/>
                <w:sz w:val="20"/>
                <w:szCs w:val="20"/>
              </w:rPr>
            </w:pPr>
            <w:r w:rsidRPr="008909DA">
              <w:rPr>
                <w:rFonts w:ascii="Times New Roman" w:eastAsia="Times New Roman" w:hAnsi="Times New Roman" w:cs="Times New Roman"/>
                <w:sz w:val="20"/>
                <w:szCs w:val="20"/>
              </w:rPr>
              <w:t>-</w:t>
            </w:r>
          </w:p>
        </w:tc>
      </w:tr>
      <w:tr w:rsidR="008909DA" w:rsidRPr="008909DA" w:rsidTr="00833373">
        <w:tc>
          <w:tcPr>
            <w:tcW w:w="1702" w:type="dxa"/>
          </w:tcPr>
          <w:p w:rsidR="008909DA" w:rsidRPr="008909DA" w:rsidRDefault="008909DA" w:rsidP="0069294F">
            <w:pPr>
              <w:spacing w:after="0" w:line="240" w:lineRule="auto"/>
              <w:rPr>
                <w:rFonts w:ascii="Times New Roman" w:hAnsi="Times New Roman" w:cs="Times New Roman"/>
                <w:sz w:val="20"/>
                <w:szCs w:val="20"/>
              </w:rPr>
            </w:pPr>
            <w:r w:rsidRPr="008909DA">
              <w:rPr>
                <w:rFonts w:ascii="Times New Roman" w:hAnsi="Times New Roman" w:cs="Times New Roman"/>
                <w:sz w:val="20"/>
                <w:szCs w:val="20"/>
              </w:rPr>
              <w:t>Цель (цели) подпрограммы</w:t>
            </w:r>
          </w:p>
        </w:tc>
        <w:tc>
          <w:tcPr>
            <w:tcW w:w="8080" w:type="dxa"/>
            <w:gridSpan w:val="8"/>
          </w:tcPr>
          <w:p w:rsidR="008909DA" w:rsidRPr="008909DA" w:rsidRDefault="008909DA" w:rsidP="0069294F">
            <w:pPr>
              <w:spacing w:after="0" w:line="240" w:lineRule="auto"/>
              <w:jc w:val="both"/>
              <w:rPr>
                <w:rFonts w:ascii="Times New Roman" w:hAnsi="Times New Roman" w:cs="Times New Roman"/>
                <w:sz w:val="20"/>
                <w:szCs w:val="20"/>
              </w:rPr>
            </w:pPr>
            <w:r w:rsidRPr="008909DA">
              <w:rPr>
                <w:rFonts w:ascii="Times New Roman" w:hAnsi="Times New Roman" w:cs="Times New Roman"/>
                <w:sz w:val="20"/>
                <w:szCs w:val="20"/>
              </w:rPr>
              <w:t>Повышение уровня открытости и прозрачности деятельности администрации МР «Печора», совершенствование системы предоставления муниципальных услуг</w:t>
            </w:r>
          </w:p>
        </w:tc>
      </w:tr>
      <w:tr w:rsidR="008909DA" w:rsidRPr="008909DA" w:rsidTr="00833373">
        <w:tc>
          <w:tcPr>
            <w:tcW w:w="1702" w:type="dxa"/>
          </w:tcPr>
          <w:p w:rsidR="008909DA" w:rsidRPr="008909DA" w:rsidRDefault="008909DA" w:rsidP="0069294F">
            <w:pPr>
              <w:spacing w:after="0" w:line="240" w:lineRule="auto"/>
              <w:rPr>
                <w:rFonts w:ascii="Times New Roman" w:hAnsi="Times New Roman" w:cs="Times New Roman"/>
                <w:sz w:val="20"/>
                <w:szCs w:val="20"/>
              </w:rPr>
            </w:pPr>
            <w:r w:rsidRPr="008909DA">
              <w:rPr>
                <w:rFonts w:ascii="Times New Roman" w:hAnsi="Times New Roman" w:cs="Times New Roman"/>
                <w:sz w:val="20"/>
                <w:szCs w:val="20"/>
              </w:rPr>
              <w:t>Задачи подпрограммы</w:t>
            </w:r>
          </w:p>
        </w:tc>
        <w:tc>
          <w:tcPr>
            <w:tcW w:w="8080" w:type="dxa"/>
            <w:gridSpan w:val="8"/>
          </w:tcPr>
          <w:p w:rsidR="008909DA" w:rsidRPr="008909DA" w:rsidRDefault="008909DA" w:rsidP="0069294F">
            <w:pPr>
              <w:snapToGrid w:val="0"/>
              <w:spacing w:after="0" w:line="240" w:lineRule="auto"/>
              <w:ind w:right="68"/>
              <w:jc w:val="both"/>
              <w:rPr>
                <w:rFonts w:ascii="Times New Roman" w:hAnsi="Times New Roman" w:cs="Times New Roman"/>
                <w:sz w:val="20"/>
                <w:szCs w:val="20"/>
              </w:rPr>
            </w:pPr>
            <w:r w:rsidRPr="008909DA">
              <w:rPr>
                <w:rFonts w:ascii="Times New Roman" w:hAnsi="Times New Roman" w:cs="Times New Roman"/>
                <w:sz w:val="20"/>
                <w:szCs w:val="20"/>
              </w:rPr>
              <w:t>1. 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p w:rsidR="008909DA" w:rsidRPr="008909DA" w:rsidRDefault="008909DA" w:rsidP="0069294F">
            <w:pPr>
              <w:snapToGrid w:val="0"/>
              <w:spacing w:after="0" w:line="240" w:lineRule="auto"/>
              <w:ind w:right="68"/>
              <w:jc w:val="both"/>
              <w:rPr>
                <w:rFonts w:ascii="Times New Roman" w:hAnsi="Times New Roman" w:cs="Times New Roman"/>
                <w:sz w:val="20"/>
                <w:szCs w:val="20"/>
              </w:rPr>
            </w:pPr>
            <w:r w:rsidRPr="008909DA">
              <w:rPr>
                <w:rFonts w:ascii="Times New Roman" w:hAnsi="Times New Roman" w:cs="Times New Roman"/>
                <w:sz w:val="20"/>
                <w:szCs w:val="20"/>
              </w:rPr>
              <w:t>2. Внедрение государственных и муниципальных информационных систем.</w:t>
            </w:r>
          </w:p>
          <w:p w:rsidR="008909DA" w:rsidRPr="008909DA" w:rsidRDefault="008909DA" w:rsidP="0069294F">
            <w:pPr>
              <w:snapToGrid w:val="0"/>
              <w:spacing w:after="0" w:line="240" w:lineRule="auto"/>
              <w:ind w:right="68"/>
              <w:jc w:val="both"/>
              <w:rPr>
                <w:rFonts w:ascii="Times New Roman" w:hAnsi="Times New Roman" w:cs="Times New Roman"/>
                <w:sz w:val="20"/>
                <w:szCs w:val="20"/>
              </w:rPr>
            </w:pPr>
            <w:r w:rsidRPr="008909DA">
              <w:rPr>
                <w:rFonts w:ascii="Times New Roman" w:hAnsi="Times New Roman" w:cs="Times New Roman"/>
                <w:sz w:val="20"/>
                <w:szCs w:val="20"/>
              </w:rPr>
              <w:t>3. 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w:t>
            </w:r>
          </w:p>
          <w:p w:rsidR="008909DA" w:rsidRPr="008909DA" w:rsidRDefault="008909DA" w:rsidP="0069294F">
            <w:pPr>
              <w:snapToGrid w:val="0"/>
              <w:spacing w:after="0" w:line="240" w:lineRule="auto"/>
              <w:ind w:right="68"/>
              <w:jc w:val="both"/>
              <w:rPr>
                <w:rFonts w:ascii="Times New Roman" w:hAnsi="Times New Roman" w:cs="Times New Roman"/>
                <w:sz w:val="20"/>
                <w:szCs w:val="20"/>
              </w:rPr>
            </w:pPr>
            <w:r w:rsidRPr="008909DA">
              <w:rPr>
                <w:rFonts w:ascii="Times New Roman" w:hAnsi="Times New Roman" w:cs="Times New Roman"/>
                <w:sz w:val="20"/>
                <w:szCs w:val="20"/>
              </w:rPr>
              <w:t xml:space="preserve">4. Развитие единой корпоративной сети передачи данных Республики Коми и органов местного самоуправления (далее - единая КСПД) и расширение перечня ИТ-сервисов, предоставляемых на базе единой КСПД. Обновление компьютерного парка. </w:t>
            </w:r>
          </w:p>
          <w:p w:rsidR="008909DA" w:rsidRPr="008909DA" w:rsidRDefault="008909DA" w:rsidP="0069294F">
            <w:pPr>
              <w:snapToGrid w:val="0"/>
              <w:spacing w:after="0" w:line="240" w:lineRule="auto"/>
              <w:ind w:right="68"/>
              <w:jc w:val="both"/>
              <w:rPr>
                <w:rFonts w:ascii="Times New Roman" w:hAnsi="Times New Roman" w:cs="Times New Roman"/>
                <w:sz w:val="20"/>
                <w:szCs w:val="20"/>
              </w:rPr>
            </w:pPr>
            <w:r w:rsidRPr="008909DA">
              <w:rPr>
                <w:rFonts w:ascii="Times New Roman" w:hAnsi="Times New Roman" w:cs="Times New Roman"/>
                <w:sz w:val="20"/>
                <w:szCs w:val="20"/>
              </w:rPr>
              <w:t>5. Обеспечение информационной безопасности и лицензионной чистоты в используемых информационных системах.</w:t>
            </w:r>
          </w:p>
        </w:tc>
      </w:tr>
      <w:tr w:rsidR="008909DA" w:rsidRPr="008909DA" w:rsidTr="00833373">
        <w:tc>
          <w:tcPr>
            <w:tcW w:w="1702" w:type="dxa"/>
          </w:tcPr>
          <w:p w:rsidR="008909DA" w:rsidRPr="008909DA" w:rsidRDefault="008909DA" w:rsidP="0069294F">
            <w:pPr>
              <w:spacing w:after="0" w:line="240" w:lineRule="auto"/>
              <w:rPr>
                <w:rFonts w:ascii="Times New Roman" w:hAnsi="Times New Roman" w:cs="Times New Roman"/>
                <w:sz w:val="20"/>
                <w:szCs w:val="20"/>
              </w:rPr>
            </w:pPr>
            <w:r w:rsidRPr="008909DA">
              <w:rPr>
                <w:rFonts w:ascii="Times New Roman" w:hAnsi="Times New Roman" w:cs="Times New Roman"/>
                <w:sz w:val="20"/>
                <w:szCs w:val="20"/>
              </w:rPr>
              <w:t>Целевые индикаторы и показатели подпрограммы</w:t>
            </w:r>
          </w:p>
        </w:tc>
        <w:tc>
          <w:tcPr>
            <w:tcW w:w="8080" w:type="dxa"/>
            <w:gridSpan w:val="8"/>
          </w:tcPr>
          <w:p w:rsidR="008909DA" w:rsidRPr="008909DA" w:rsidRDefault="008909DA" w:rsidP="003035AF">
            <w:pPr>
              <w:spacing w:after="0" w:line="240" w:lineRule="auto"/>
              <w:jc w:val="both"/>
              <w:rPr>
                <w:rFonts w:ascii="Times New Roman" w:hAnsi="Times New Roman" w:cs="Times New Roman"/>
                <w:sz w:val="20"/>
                <w:szCs w:val="20"/>
              </w:rPr>
            </w:pPr>
            <w:r w:rsidRPr="008909DA">
              <w:rPr>
                <w:rFonts w:ascii="Times New Roman" w:hAnsi="Times New Roman" w:cs="Times New Roman"/>
                <w:sz w:val="20"/>
                <w:szCs w:val="20"/>
              </w:rPr>
              <w:t xml:space="preserve">- снижение среднего числа обращений представителей </w:t>
            </w:r>
            <w:proofErr w:type="gramStart"/>
            <w:r w:rsidRPr="008909DA">
              <w:rPr>
                <w:rFonts w:ascii="Times New Roman" w:hAnsi="Times New Roman" w:cs="Times New Roman"/>
                <w:sz w:val="20"/>
                <w:szCs w:val="20"/>
              </w:rPr>
              <w:t>бизнес-сообщества</w:t>
            </w:r>
            <w:proofErr w:type="gramEnd"/>
            <w:r w:rsidRPr="008909DA">
              <w:rPr>
                <w:rFonts w:ascii="Times New Roman" w:hAnsi="Times New Roman" w:cs="Times New Roman"/>
                <w:sz w:val="20"/>
                <w:szCs w:val="20"/>
              </w:rPr>
              <w:t xml:space="preserve"> в орган местного самоуправления для получения одной государственной (муниципальной) услуги, связанной со сферой предпринимательской деятельности»  (к 2015 году среднее число обращений должно снизиться до 2);</w:t>
            </w:r>
          </w:p>
          <w:p w:rsidR="008909DA" w:rsidRPr="008909DA" w:rsidRDefault="008909DA" w:rsidP="003035AF">
            <w:pPr>
              <w:spacing w:after="0" w:line="240" w:lineRule="auto"/>
              <w:jc w:val="both"/>
              <w:rPr>
                <w:rFonts w:ascii="Times New Roman" w:hAnsi="Times New Roman" w:cs="Times New Roman"/>
                <w:sz w:val="20"/>
                <w:szCs w:val="20"/>
              </w:rPr>
            </w:pPr>
            <w:r w:rsidRPr="008909DA">
              <w:rPr>
                <w:rFonts w:ascii="Times New Roman" w:hAnsi="Times New Roman" w:cs="Times New Roman"/>
                <w:sz w:val="20"/>
                <w:szCs w:val="20"/>
              </w:rPr>
              <w:t>- количество электронных обращений населения в органы местного самоуправления (ед.);</w:t>
            </w:r>
          </w:p>
          <w:p w:rsidR="008909DA" w:rsidRPr="008909DA" w:rsidRDefault="008909DA" w:rsidP="003035AF">
            <w:pPr>
              <w:spacing w:after="0" w:line="240" w:lineRule="auto"/>
              <w:jc w:val="both"/>
              <w:rPr>
                <w:rFonts w:ascii="Times New Roman" w:hAnsi="Times New Roman" w:cs="Times New Roman"/>
                <w:sz w:val="20"/>
                <w:szCs w:val="20"/>
              </w:rPr>
            </w:pPr>
            <w:r w:rsidRPr="008909DA">
              <w:rPr>
                <w:rFonts w:ascii="Times New Roman" w:hAnsi="Times New Roman" w:cs="Times New Roman"/>
                <w:sz w:val="20"/>
                <w:szCs w:val="20"/>
              </w:rPr>
              <w:t>- количество уникальных пользователей, посетивших портал администрации МО (ед.);</w:t>
            </w:r>
          </w:p>
          <w:p w:rsidR="008909DA" w:rsidRPr="008909DA" w:rsidRDefault="008909DA" w:rsidP="003035AF">
            <w:pPr>
              <w:spacing w:after="0" w:line="240" w:lineRule="auto"/>
              <w:jc w:val="both"/>
              <w:rPr>
                <w:rFonts w:ascii="Times New Roman" w:hAnsi="Times New Roman" w:cs="Times New Roman"/>
                <w:sz w:val="20"/>
                <w:szCs w:val="20"/>
              </w:rPr>
            </w:pPr>
            <w:r w:rsidRPr="008909DA">
              <w:rPr>
                <w:rFonts w:ascii="Times New Roman" w:hAnsi="Times New Roman" w:cs="Times New Roman"/>
                <w:sz w:val="20"/>
                <w:szCs w:val="20"/>
              </w:rPr>
              <w:t>- доля электронного документооборота между органами местного самоуправления муниципального образования в общем объеме межведомственного документооборота;</w:t>
            </w:r>
          </w:p>
          <w:p w:rsidR="008909DA" w:rsidRPr="008909DA" w:rsidRDefault="008909DA" w:rsidP="00B92DF1">
            <w:pPr>
              <w:spacing w:after="0" w:line="240" w:lineRule="auto"/>
              <w:jc w:val="both"/>
              <w:rPr>
                <w:rFonts w:ascii="Times New Roman" w:hAnsi="Times New Roman" w:cs="Times New Roman"/>
                <w:sz w:val="20"/>
                <w:szCs w:val="20"/>
              </w:rPr>
            </w:pPr>
            <w:r w:rsidRPr="008909DA">
              <w:rPr>
                <w:rFonts w:ascii="Times New Roman" w:hAnsi="Times New Roman" w:cs="Times New Roman"/>
                <w:sz w:val="20"/>
                <w:szCs w:val="20"/>
              </w:rPr>
              <w:lastRenderedPageBreak/>
              <w:t>- доля граждан, проживающих на территории муниципального образования, использующих механизм получения государственных и муниципальных услуг в электронной форме</w:t>
            </w:r>
            <w:proofErr w:type="gramStart"/>
            <w:r w:rsidRPr="008909DA">
              <w:rPr>
                <w:rFonts w:ascii="Times New Roman" w:hAnsi="Times New Roman" w:cs="Times New Roman"/>
                <w:sz w:val="20"/>
                <w:szCs w:val="20"/>
              </w:rPr>
              <w:t xml:space="preserve"> (%);</w:t>
            </w:r>
            <w:proofErr w:type="gramEnd"/>
          </w:p>
          <w:p w:rsidR="008909DA" w:rsidRPr="008909DA" w:rsidRDefault="008909DA" w:rsidP="00B92DF1">
            <w:pPr>
              <w:spacing w:after="0" w:line="240" w:lineRule="auto"/>
              <w:jc w:val="both"/>
              <w:rPr>
                <w:rFonts w:ascii="Times New Roman" w:hAnsi="Times New Roman" w:cs="Times New Roman"/>
                <w:sz w:val="20"/>
                <w:szCs w:val="20"/>
              </w:rPr>
            </w:pPr>
            <w:r w:rsidRPr="008909DA">
              <w:rPr>
                <w:rFonts w:ascii="Times New Roman" w:hAnsi="Times New Roman" w:cs="Times New Roman"/>
                <w:sz w:val="20"/>
                <w:szCs w:val="20"/>
              </w:rPr>
              <w:t>- время ожидания в очереди при обращении заявителя в орган местного самоуправления для получения государственных (муниципальных) услуг (с 2014 года время ожидания должно составлять не более  15 минут);</w:t>
            </w:r>
          </w:p>
          <w:p w:rsidR="008909DA" w:rsidRPr="008909DA" w:rsidRDefault="008909DA" w:rsidP="0069294F">
            <w:pPr>
              <w:spacing w:after="0" w:line="240" w:lineRule="auto"/>
              <w:jc w:val="both"/>
              <w:rPr>
                <w:rFonts w:ascii="Times New Roman" w:hAnsi="Times New Roman" w:cs="Times New Roman"/>
                <w:sz w:val="20"/>
                <w:szCs w:val="20"/>
              </w:rPr>
            </w:pPr>
            <w:r w:rsidRPr="008909DA">
              <w:rPr>
                <w:rFonts w:ascii="Times New Roman" w:hAnsi="Times New Roman" w:cs="Times New Roman"/>
                <w:sz w:val="20"/>
                <w:szCs w:val="20"/>
              </w:rPr>
              <w:t xml:space="preserve">- количество действующих многофункциональных центров предоставления государственных услуг на территории муниципального образования (к 2015 году количество МФЦ в муниципальном образовании должно составлять не менее 1 ед.); </w:t>
            </w:r>
          </w:p>
          <w:p w:rsidR="008909DA" w:rsidRPr="008909DA" w:rsidRDefault="008909DA" w:rsidP="0069294F">
            <w:pPr>
              <w:spacing w:after="0" w:line="240" w:lineRule="auto"/>
              <w:jc w:val="both"/>
              <w:rPr>
                <w:rFonts w:ascii="Times New Roman" w:hAnsi="Times New Roman" w:cs="Times New Roman"/>
                <w:sz w:val="20"/>
                <w:szCs w:val="20"/>
              </w:rPr>
            </w:pPr>
            <w:r w:rsidRPr="008909DA">
              <w:rPr>
                <w:rFonts w:ascii="Times New Roman" w:hAnsi="Times New Roman" w:cs="Times New Roman"/>
                <w:sz w:val="20"/>
                <w:szCs w:val="20"/>
              </w:rPr>
              <w:t>- доля рабочих мест сотрудников в органах власти, учреждениях и организациях  муниципального образования, оснащенных современными компьютерами, а так же подключенных к единой сети передачи данных от общего количества рабочих мест</w:t>
            </w:r>
            <w:proofErr w:type="gramStart"/>
            <w:r w:rsidRPr="008909DA">
              <w:rPr>
                <w:rFonts w:ascii="Times New Roman" w:hAnsi="Times New Roman" w:cs="Times New Roman"/>
                <w:sz w:val="20"/>
                <w:szCs w:val="20"/>
              </w:rPr>
              <w:t xml:space="preserve"> (%);</w:t>
            </w:r>
            <w:proofErr w:type="gramEnd"/>
          </w:p>
          <w:p w:rsidR="008909DA" w:rsidRPr="008909DA" w:rsidRDefault="008909DA" w:rsidP="003035AF">
            <w:pPr>
              <w:spacing w:after="0" w:line="240" w:lineRule="auto"/>
              <w:jc w:val="both"/>
              <w:rPr>
                <w:rFonts w:ascii="Times New Roman" w:hAnsi="Times New Roman" w:cs="Times New Roman"/>
                <w:sz w:val="20"/>
                <w:szCs w:val="20"/>
              </w:rPr>
            </w:pPr>
            <w:r w:rsidRPr="008909DA">
              <w:rPr>
                <w:rFonts w:ascii="Times New Roman" w:hAnsi="Times New Roman" w:cs="Times New Roman"/>
                <w:sz w:val="20"/>
                <w:szCs w:val="20"/>
              </w:rPr>
              <w:t>- доля автоматизированных рабочих мест сотрудников органов власти муниципального образования, обеспеченных лицензионным программным обеспечением к общему количеству автоматизированных рабочих мест (не менее 100 %).</w:t>
            </w:r>
          </w:p>
        </w:tc>
      </w:tr>
      <w:tr w:rsidR="008909DA" w:rsidRPr="008909DA" w:rsidTr="00833373">
        <w:tc>
          <w:tcPr>
            <w:tcW w:w="1702" w:type="dxa"/>
          </w:tcPr>
          <w:p w:rsidR="008909DA" w:rsidRPr="008909DA" w:rsidRDefault="008909DA" w:rsidP="0069294F">
            <w:pPr>
              <w:spacing w:after="0" w:line="240" w:lineRule="auto"/>
              <w:rPr>
                <w:rFonts w:ascii="Times New Roman" w:hAnsi="Times New Roman" w:cs="Times New Roman"/>
                <w:sz w:val="20"/>
                <w:szCs w:val="20"/>
              </w:rPr>
            </w:pPr>
            <w:r w:rsidRPr="008909DA">
              <w:rPr>
                <w:rFonts w:ascii="Times New Roman" w:hAnsi="Times New Roman" w:cs="Times New Roman"/>
                <w:sz w:val="20"/>
                <w:szCs w:val="20"/>
              </w:rPr>
              <w:lastRenderedPageBreak/>
              <w:t>Этапы и сроки реализации подпрограммы</w:t>
            </w:r>
          </w:p>
        </w:tc>
        <w:tc>
          <w:tcPr>
            <w:tcW w:w="8080" w:type="dxa"/>
            <w:gridSpan w:val="8"/>
          </w:tcPr>
          <w:p w:rsidR="008909DA" w:rsidRPr="008909DA" w:rsidRDefault="008909DA"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8909DA">
              <w:rPr>
                <w:rFonts w:ascii="Times New Roman" w:eastAsia="Times New Roman" w:hAnsi="Times New Roman" w:cs="Times New Roman"/>
                <w:sz w:val="20"/>
                <w:szCs w:val="20"/>
              </w:rPr>
              <w:t>2014-2020 годы</w:t>
            </w:r>
          </w:p>
          <w:p w:rsidR="008909DA" w:rsidRPr="008909DA" w:rsidRDefault="008909DA"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8909DA">
              <w:rPr>
                <w:rFonts w:ascii="Times New Roman" w:eastAsia="Times New Roman" w:hAnsi="Times New Roman" w:cs="Times New Roman"/>
                <w:sz w:val="20"/>
                <w:szCs w:val="20"/>
              </w:rPr>
              <w:t>Этапы реализации не выделяются</w:t>
            </w:r>
          </w:p>
        </w:tc>
      </w:tr>
      <w:tr w:rsidR="008909DA" w:rsidRPr="008909DA" w:rsidTr="00833373">
        <w:tc>
          <w:tcPr>
            <w:tcW w:w="1702" w:type="dxa"/>
            <w:vMerge w:val="restart"/>
          </w:tcPr>
          <w:p w:rsidR="008909DA" w:rsidRPr="008909DA" w:rsidRDefault="008909DA" w:rsidP="0069294F">
            <w:pPr>
              <w:spacing w:after="0" w:line="240" w:lineRule="auto"/>
              <w:rPr>
                <w:rFonts w:ascii="Times New Roman" w:hAnsi="Times New Roman" w:cs="Times New Roman"/>
                <w:sz w:val="20"/>
                <w:szCs w:val="20"/>
              </w:rPr>
            </w:pPr>
            <w:r w:rsidRPr="008909DA">
              <w:rPr>
                <w:rFonts w:ascii="Times New Roman" w:hAnsi="Times New Roman" w:cs="Times New Roman"/>
                <w:sz w:val="20"/>
                <w:szCs w:val="20"/>
              </w:rPr>
              <w:t>Объемы финансирования подпрограммы</w:t>
            </w:r>
          </w:p>
        </w:tc>
        <w:tc>
          <w:tcPr>
            <w:tcW w:w="8080" w:type="dxa"/>
            <w:gridSpan w:val="8"/>
          </w:tcPr>
          <w:p w:rsidR="008909DA" w:rsidRPr="008909DA" w:rsidRDefault="008909DA" w:rsidP="00E63217">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8909DA">
              <w:rPr>
                <w:rFonts w:ascii="Times New Roman" w:eastAsia="Times New Roman" w:hAnsi="Times New Roman" w:cs="Times New Roman"/>
                <w:sz w:val="20"/>
                <w:szCs w:val="20"/>
              </w:rPr>
              <w:t xml:space="preserve">Общий объем финансирования составляет </w:t>
            </w:r>
            <w:r w:rsidR="00833373">
              <w:rPr>
                <w:rFonts w:ascii="Times New Roman" w:hAnsi="Times New Roman" w:cs="Times New Roman"/>
                <w:sz w:val="20"/>
                <w:szCs w:val="20"/>
              </w:rPr>
              <w:t>27 69</w:t>
            </w:r>
            <w:r w:rsidR="00E63217">
              <w:rPr>
                <w:rFonts w:ascii="Times New Roman" w:hAnsi="Times New Roman" w:cs="Times New Roman"/>
                <w:sz w:val="20"/>
                <w:szCs w:val="20"/>
              </w:rPr>
              <w:t>8</w:t>
            </w:r>
            <w:r w:rsidR="00833373">
              <w:rPr>
                <w:rFonts w:ascii="Times New Roman" w:hAnsi="Times New Roman" w:cs="Times New Roman"/>
                <w:sz w:val="20"/>
                <w:szCs w:val="20"/>
              </w:rPr>
              <w:t>,0</w:t>
            </w:r>
            <w:r w:rsidRPr="008909DA">
              <w:rPr>
                <w:rFonts w:ascii="Times New Roman" w:eastAsia="Times New Roman" w:hAnsi="Times New Roman" w:cs="Times New Roman"/>
                <w:sz w:val="20"/>
                <w:szCs w:val="20"/>
              </w:rPr>
              <w:t xml:space="preserve"> тыс. рублей, в том числе по источникам финансирования и годам реализации:</w:t>
            </w:r>
          </w:p>
        </w:tc>
      </w:tr>
      <w:tr w:rsidR="008909DA" w:rsidRPr="008909DA" w:rsidTr="00833373">
        <w:trPr>
          <w:trHeight w:val="177"/>
        </w:trPr>
        <w:tc>
          <w:tcPr>
            <w:tcW w:w="1702" w:type="dxa"/>
            <w:vMerge/>
          </w:tcPr>
          <w:p w:rsidR="008909DA" w:rsidRPr="008909DA" w:rsidRDefault="008909DA" w:rsidP="0069294F">
            <w:pPr>
              <w:spacing w:after="0" w:line="240" w:lineRule="auto"/>
              <w:rPr>
                <w:rFonts w:ascii="Times New Roman" w:hAnsi="Times New Roman" w:cs="Times New Roman"/>
                <w:sz w:val="20"/>
                <w:szCs w:val="20"/>
              </w:rPr>
            </w:pPr>
          </w:p>
        </w:tc>
        <w:tc>
          <w:tcPr>
            <w:tcW w:w="1134" w:type="dxa"/>
          </w:tcPr>
          <w:p w:rsidR="008909DA" w:rsidRPr="008909DA" w:rsidRDefault="008909DA" w:rsidP="0069294F">
            <w:pPr>
              <w:widowControl w:val="0"/>
              <w:spacing w:after="0" w:line="240" w:lineRule="auto"/>
              <w:rPr>
                <w:rFonts w:ascii="Times New Roman" w:hAnsi="Times New Roman" w:cs="Times New Roman"/>
                <w:sz w:val="20"/>
                <w:szCs w:val="20"/>
              </w:rPr>
            </w:pPr>
            <w:r w:rsidRPr="008909DA">
              <w:rPr>
                <w:rFonts w:ascii="Times New Roman" w:hAnsi="Times New Roman" w:cs="Times New Roman"/>
                <w:sz w:val="20"/>
                <w:szCs w:val="20"/>
              </w:rPr>
              <w:t>Источник финансирования</w:t>
            </w:r>
          </w:p>
        </w:tc>
        <w:tc>
          <w:tcPr>
            <w:tcW w:w="6946" w:type="dxa"/>
            <w:gridSpan w:val="7"/>
          </w:tcPr>
          <w:p w:rsidR="008909DA" w:rsidRPr="008909DA" w:rsidRDefault="008909DA" w:rsidP="0069294F">
            <w:pPr>
              <w:spacing w:after="0" w:line="240" w:lineRule="auto"/>
              <w:rPr>
                <w:rFonts w:ascii="Times New Roman" w:hAnsi="Times New Roman" w:cs="Times New Roman"/>
                <w:sz w:val="20"/>
                <w:szCs w:val="20"/>
              </w:rPr>
            </w:pPr>
            <w:r w:rsidRPr="008909DA">
              <w:rPr>
                <w:rFonts w:ascii="Times New Roman" w:hAnsi="Times New Roman" w:cs="Times New Roman"/>
                <w:sz w:val="20"/>
                <w:szCs w:val="20"/>
              </w:rPr>
              <w:t>Объем финансирования (тыс. руб.)</w:t>
            </w:r>
          </w:p>
        </w:tc>
      </w:tr>
      <w:tr w:rsidR="008909DA" w:rsidRPr="008909DA" w:rsidTr="00833373">
        <w:tc>
          <w:tcPr>
            <w:tcW w:w="1702" w:type="dxa"/>
            <w:vMerge/>
          </w:tcPr>
          <w:p w:rsidR="008909DA" w:rsidRPr="008909DA" w:rsidRDefault="008909DA" w:rsidP="0069294F">
            <w:pPr>
              <w:spacing w:after="0" w:line="240" w:lineRule="auto"/>
              <w:rPr>
                <w:rFonts w:ascii="Times New Roman" w:hAnsi="Times New Roman" w:cs="Times New Roman"/>
                <w:sz w:val="20"/>
                <w:szCs w:val="20"/>
              </w:rPr>
            </w:pPr>
          </w:p>
        </w:tc>
        <w:tc>
          <w:tcPr>
            <w:tcW w:w="1134" w:type="dxa"/>
          </w:tcPr>
          <w:p w:rsidR="008909DA" w:rsidRPr="008909DA" w:rsidRDefault="008909DA"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8909DA">
              <w:rPr>
                <w:rFonts w:ascii="Times New Roman" w:eastAsia="Times New Roman" w:hAnsi="Times New Roman" w:cs="Times New Roman"/>
                <w:sz w:val="20"/>
                <w:szCs w:val="20"/>
              </w:rPr>
              <w:t>Всего</w:t>
            </w:r>
          </w:p>
        </w:tc>
        <w:tc>
          <w:tcPr>
            <w:tcW w:w="992" w:type="dxa"/>
          </w:tcPr>
          <w:p w:rsidR="008909DA" w:rsidRPr="008909DA" w:rsidRDefault="008909DA" w:rsidP="0069294F">
            <w:pPr>
              <w:spacing w:after="0" w:line="240" w:lineRule="auto"/>
              <w:rPr>
                <w:rFonts w:ascii="Times New Roman" w:hAnsi="Times New Roman" w:cs="Times New Roman"/>
                <w:sz w:val="20"/>
                <w:szCs w:val="20"/>
              </w:rPr>
            </w:pPr>
            <w:r w:rsidRPr="008909DA">
              <w:rPr>
                <w:rFonts w:ascii="Times New Roman" w:hAnsi="Times New Roman" w:cs="Times New Roman"/>
                <w:sz w:val="20"/>
                <w:szCs w:val="20"/>
              </w:rPr>
              <w:t>2014 год</w:t>
            </w:r>
          </w:p>
        </w:tc>
        <w:tc>
          <w:tcPr>
            <w:tcW w:w="992" w:type="dxa"/>
          </w:tcPr>
          <w:p w:rsidR="008909DA" w:rsidRPr="008909DA" w:rsidRDefault="008909DA"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8909DA">
              <w:rPr>
                <w:rFonts w:ascii="Times New Roman" w:hAnsi="Times New Roman" w:cs="Times New Roman"/>
                <w:sz w:val="20"/>
                <w:szCs w:val="20"/>
              </w:rPr>
              <w:t>2015 год</w:t>
            </w:r>
          </w:p>
        </w:tc>
        <w:tc>
          <w:tcPr>
            <w:tcW w:w="992" w:type="dxa"/>
          </w:tcPr>
          <w:p w:rsidR="008909DA" w:rsidRPr="008909DA" w:rsidRDefault="008909DA" w:rsidP="0069294F">
            <w:pPr>
              <w:spacing w:after="0" w:line="240" w:lineRule="auto"/>
              <w:rPr>
                <w:rFonts w:ascii="Times New Roman" w:hAnsi="Times New Roman" w:cs="Times New Roman"/>
                <w:sz w:val="20"/>
                <w:szCs w:val="20"/>
              </w:rPr>
            </w:pPr>
            <w:r w:rsidRPr="008909DA">
              <w:rPr>
                <w:rFonts w:ascii="Times New Roman" w:hAnsi="Times New Roman" w:cs="Times New Roman"/>
                <w:sz w:val="20"/>
                <w:szCs w:val="20"/>
              </w:rPr>
              <w:t>2016 год</w:t>
            </w:r>
          </w:p>
        </w:tc>
        <w:tc>
          <w:tcPr>
            <w:tcW w:w="993" w:type="dxa"/>
          </w:tcPr>
          <w:p w:rsidR="008909DA" w:rsidRPr="008909DA" w:rsidRDefault="008909DA"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8909DA">
              <w:rPr>
                <w:rFonts w:ascii="Times New Roman" w:hAnsi="Times New Roman" w:cs="Times New Roman"/>
                <w:sz w:val="20"/>
                <w:szCs w:val="20"/>
              </w:rPr>
              <w:t>2017 год</w:t>
            </w:r>
          </w:p>
        </w:tc>
        <w:tc>
          <w:tcPr>
            <w:tcW w:w="992" w:type="dxa"/>
          </w:tcPr>
          <w:p w:rsidR="008909DA" w:rsidRPr="008909DA" w:rsidRDefault="008909DA" w:rsidP="0069294F">
            <w:pPr>
              <w:overflowPunct w:val="0"/>
              <w:autoSpaceDE w:val="0"/>
              <w:autoSpaceDN w:val="0"/>
              <w:adjustRightInd w:val="0"/>
              <w:spacing w:after="0" w:line="240" w:lineRule="auto"/>
              <w:jc w:val="both"/>
              <w:rPr>
                <w:rFonts w:ascii="Times New Roman" w:hAnsi="Times New Roman" w:cs="Times New Roman"/>
                <w:sz w:val="20"/>
                <w:szCs w:val="20"/>
              </w:rPr>
            </w:pPr>
            <w:r w:rsidRPr="008909DA">
              <w:rPr>
                <w:rFonts w:ascii="Times New Roman" w:hAnsi="Times New Roman" w:cs="Times New Roman"/>
                <w:sz w:val="20"/>
                <w:szCs w:val="20"/>
              </w:rPr>
              <w:t>2018 год</w:t>
            </w:r>
          </w:p>
        </w:tc>
        <w:tc>
          <w:tcPr>
            <w:tcW w:w="992" w:type="dxa"/>
          </w:tcPr>
          <w:p w:rsidR="008909DA" w:rsidRPr="008909DA" w:rsidRDefault="008909DA" w:rsidP="0069294F">
            <w:pPr>
              <w:overflowPunct w:val="0"/>
              <w:autoSpaceDE w:val="0"/>
              <w:autoSpaceDN w:val="0"/>
              <w:adjustRightInd w:val="0"/>
              <w:spacing w:after="0" w:line="240" w:lineRule="auto"/>
              <w:jc w:val="both"/>
              <w:rPr>
                <w:rFonts w:ascii="Times New Roman" w:hAnsi="Times New Roman" w:cs="Times New Roman"/>
                <w:sz w:val="20"/>
                <w:szCs w:val="20"/>
              </w:rPr>
            </w:pPr>
            <w:r w:rsidRPr="008909DA">
              <w:rPr>
                <w:rFonts w:ascii="Times New Roman" w:hAnsi="Times New Roman" w:cs="Times New Roman"/>
                <w:sz w:val="20"/>
                <w:szCs w:val="20"/>
              </w:rPr>
              <w:t>2019 год</w:t>
            </w:r>
          </w:p>
        </w:tc>
        <w:tc>
          <w:tcPr>
            <w:tcW w:w="993" w:type="dxa"/>
          </w:tcPr>
          <w:p w:rsidR="008909DA" w:rsidRPr="008909DA" w:rsidRDefault="00833373" w:rsidP="0069294F">
            <w:pPr>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2020 год</w:t>
            </w:r>
          </w:p>
        </w:tc>
      </w:tr>
      <w:tr w:rsidR="008909DA" w:rsidRPr="008909DA" w:rsidTr="00833373">
        <w:tc>
          <w:tcPr>
            <w:tcW w:w="1702" w:type="dxa"/>
            <w:vMerge/>
          </w:tcPr>
          <w:p w:rsidR="008909DA" w:rsidRPr="008909DA" w:rsidRDefault="008909DA" w:rsidP="0069294F">
            <w:pPr>
              <w:spacing w:after="0" w:line="240" w:lineRule="auto"/>
              <w:rPr>
                <w:rFonts w:ascii="Times New Roman" w:hAnsi="Times New Roman" w:cs="Times New Roman"/>
                <w:sz w:val="20"/>
                <w:szCs w:val="20"/>
              </w:rPr>
            </w:pPr>
          </w:p>
        </w:tc>
        <w:tc>
          <w:tcPr>
            <w:tcW w:w="1134" w:type="dxa"/>
          </w:tcPr>
          <w:p w:rsidR="008909DA" w:rsidRPr="008909DA" w:rsidRDefault="00833373" w:rsidP="00E63217">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27 69</w:t>
            </w:r>
            <w:r w:rsidR="00E63217">
              <w:rPr>
                <w:rFonts w:ascii="Times New Roman" w:hAnsi="Times New Roman" w:cs="Times New Roman"/>
                <w:sz w:val="20"/>
                <w:szCs w:val="20"/>
              </w:rPr>
              <w:t>8</w:t>
            </w:r>
            <w:r>
              <w:rPr>
                <w:rFonts w:ascii="Times New Roman" w:hAnsi="Times New Roman" w:cs="Times New Roman"/>
                <w:sz w:val="20"/>
                <w:szCs w:val="20"/>
              </w:rPr>
              <w:t>,0</w:t>
            </w:r>
          </w:p>
        </w:tc>
        <w:tc>
          <w:tcPr>
            <w:tcW w:w="992" w:type="dxa"/>
          </w:tcPr>
          <w:p w:rsidR="008909DA" w:rsidRPr="008909DA" w:rsidRDefault="008909DA" w:rsidP="0069294F">
            <w:pPr>
              <w:spacing w:after="0" w:line="240" w:lineRule="auto"/>
              <w:rPr>
                <w:rFonts w:ascii="Times New Roman" w:hAnsi="Times New Roman" w:cs="Times New Roman"/>
                <w:sz w:val="20"/>
                <w:szCs w:val="20"/>
              </w:rPr>
            </w:pPr>
            <w:r w:rsidRPr="008909DA">
              <w:rPr>
                <w:rFonts w:ascii="Times New Roman" w:hAnsi="Times New Roman" w:cs="Times New Roman"/>
                <w:sz w:val="20"/>
                <w:szCs w:val="20"/>
              </w:rPr>
              <w:t>10 024,9</w:t>
            </w:r>
          </w:p>
        </w:tc>
        <w:tc>
          <w:tcPr>
            <w:tcW w:w="992" w:type="dxa"/>
          </w:tcPr>
          <w:p w:rsidR="008909DA" w:rsidRPr="008909DA" w:rsidRDefault="008909DA" w:rsidP="0069294F">
            <w:pPr>
              <w:widowControl w:val="0"/>
              <w:spacing w:after="0" w:line="240" w:lineRule="auto"/>
              <w:rPr>
                <w:rFonts w:ascii="Times New Roman" w:hAnsi="Times New Roman" w:cs="Times New Roman"/>
                <w:sz w:val="20"/>
                <w:szCs w:val="20"/>
              </w:rPr>
            </w:pPr>
            <w:r w:rsidRPr="008909DA">
              <w:rPr>
                <w:rFonts w:ascii="Times New Roman" w:hAnsi="Times New Roman" w:cs="Times New Roman"/>
                <w:sz w:val="20"/>
                <w:szCs w:val="20"/>
              </w:rPr>
              <w:t>7 301,1</w:t>
            </w:r>
          </w:p>
        </w:tc>
        <w:tc>
          <w:tcPr>
            <w:tcW w:w="992" w:type="dxa"/>
          </w:tcPr>
          <w:p w:rsidR="008909DA" w:rsidRPr="008909DA" w:rsidRDefault="008909DA" w:rsidP="00702372">
            <w:pPr>
              <w:spacing w:after="0" w:line="240" w:lineRule="auto"/>
              <w:rPr>
                <w:rFonts w:ascii="Times New Roman" w:hAnsi="Times New Roman" w:cs="Times New Roman"/>
                <w:sz w:val="20"/>
                <w:szCs w:val="20"/>
              </w:rPr>
            </w:pPr>
            <w:r w:rsidRPr="008909DA">
              <w:rPr>
                <w:rFonts w:ascii="Times New Roman" w:hAnsi="Times New Roman" w:cs="Times New Roman"/>
                <w:sz w:val="20"/>
                <w:szCs w:val="20"/>
              </w:rPr>
              <w:t>6 950,0</w:t>
            </w:r>
          </w:p>
        </w:tc>
        <w:tc>
          <w:tcPr>
            <w:tcW w:w="993" w:type="dxa"/>
          </w:tcPr>
          <w:p w:rsidR="008909DA" w:rsidRPr="008909DA" w:rsidRDefault="008909DA" w:rsidP="00994DCD">
            <w:pPr>
              <w:widowControl w:val="0"/>
              <w:spacing w:after="0" w:line="240" w:lineRule="auto"/>
              <w:jc w:val="center"/>
              <w:rPr>
                <w:rFonts w:ascii="Times New Roman" w:hAnsi="Times New Roman" w:cs="Times New Roman"/>
                <w:sz w:val="20"/>
                <w:szCs w:val="20"/>
              </w:rPr>
            </w:pPr>
            <w:r w:rsidRPr="008909DA">
              <w:rPr>
                <w:rFonts w:ascii="Times New Roman" w:hAnsi="Times New Roman" w:cs="Times New Roman"/>
                <w:sz w:val="20"/>
                <w:szCs w:val="20"/>
              </w:rPr>
              <w:t>885,0</w:t>
            </w:r>
          </w:p>
        </w:tc>
        <w:tc>
          <w:tcPr>
            <w:tcW w:w="992" w:type="dxa"/>
          </w:tcPr>
          <w:p w:rsidR="008909DA" w:rsidRPr="008909DA" w:rsidRDefault="00833373" w:rsidP="0069294F">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952,0</w:t>
            </w:r>
          </w:p>
        </w:tc>
        <w:tc>
          <w:tcPr>
            <w:tcW w:w="992" w:type="dxa"/>
          </w:tcPr>
          <w:p w:rsidR="008909DA" w:rsidRPr="008909DA" w:rsidRDefault="00833373" w:rsidP="0069294F">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792,0</w:t>
            </w:r>
          </w:p>
        </w:tc>
        <w:tc>
          <w:tcPr>
            <w:tcW w:w="993" w:type="dxa"/>
          </w:tcPr>
          <w:p w:rsidR="008909DA" w:rsidRPr="008909DA" w:rsidRDefault="00833373" w:rsidP="00360CFC">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79</w:t>
            </w:r>
            <w:r w:rsidR="00360CFC">
              <w:rPr>
                <w:rFonts w:ascii="Times New Roman" w:hAnsi="Times New Roman" w:cs="Times New Roman"/>
                <w:sz w:val="20"/>
                <w:szCs w:val="20"/>
              </w:rPr>
              <w:t>3</w:t>
            </w:r>
            <w:r>
              <w:rPr>
                <w:rFonts w:ascii="Times New Roman" w:hAnsi="Times New Roman" w:cs="Times New Roman"/>
                <w:sz w:val="20"/>
                <w:szCs w:val="20"/>
              </w:rPr>
              <w:t>,0</w:t>
            </w:r>
          </w:p>
        </w:tc>
      </w:tr>
      <w:tr w:rsidR="008909DA" w:rsidRPr="008909DA" w:rsidTr="00833373">
        <w:tc>
          <w:tcPr>
            <w:tcW w:w="1702" w:type="dxa"/>
            <w:vMerge/>
          </w:tcPr>
          <w:p w:rsidR="008909DA" w:rsidRPr="008909DA" w:rsidRDefault="008909DA" w:rsidP="0069294F">
            <w:pPr>
              <w:spacing w:after="0" w:line="240" w:lineRule="auto"/>
              <w:rPr>
                <w:rFonts w:ascii="Times New Roman" w:hAnsi="Times New Roman" w:cs="Times New Roman"/>
                <w:sz w:val="20"/>
                <w:szCs w:val="20"/>
              </w:rPr>
            </w:pPr>
          </w:p>
        </w:tc>
        <w:tc>
          <w:tcPr>
            <w:tcW w:w="8080" w:type="dxa"/>
            <w:gridSpan w:val="8"/>
          </w:tcPr>
          <w:p w:rsidR="008909DA" w:rsidRPr="008909DA" w:rsidRDefault="008909DA"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8909DA">
              <w:rPr>
                <w:rFonts w:ascii="Times New Roman" w:eastAsia="Times New Roman" w:hAnsi="Times New Roman" w:cs="Times New Roman"/>
                <w:sz w:val="20"/>
                <w:szCs w:val="20"/>
              </w:rPr>
              <w:t>в том числе по источникам финансирования:</w:t>
            </w:r>
          </w:p>
        </w:tc>
      </w:tr>
      <w:tr w:rsidR="008909DA" w:rsidRPr="008909DA" w:rsidTr="00833373">
        <w:tc>
          <w:tcPr>
            <w:tcW w:w="1702" w:type="dxa"/>
            <w:vMerge/>
          </w:tcPr>
          <w:p w:rsidR="008909DA" w:rsidRPr="008909DA" w:rsidRDefault="008909DA" w:rsidP="0069294F">
            <w:pPr>
              <w:spacing w:after="0" w:line="240" w:lineRule="auto"/>
              <w:rPr>
                <w:rFonts w:ascii="Times New Roman" w:hAnsi="Times New Roman" w:cs="Times New Roman"/>
                <w:sz w:val="20"/>
                <w:szCs w:val="20"/>
              </w:rPr>
            </w:pPr>
          </w:p>
        </w:tc>
        <w:tc>
          <w:tcPr>
            <w:tcW w:w="8080" w:type="dxa"/>
            <w:gridSpan w:val="8"/>
          </w:tcPr>
          <w:p w:rsidR="008909DA" w:rsidRPr="008909DA" w:rsidRDefault="008909DA" w:rsidP="0069294F">
            <w:pPr>
              <w:overflowPunct w:val="0"/>
              <w:autoSpaceDE w:val="0"/>
              <w:autoSpaceDN w:val="0"/>
              <w:adjustRightInd w:val="0"/>
              <w:spacing w:after="0" w:line="240" w:lineRule="auto"/>
              <w:jc w:val="both"/>
              <w:rPr>
                <w:rFonts w:ascii="Times New Roman" w:hAnsi="Times New Roman" w:cs="Times New Roman"/>
                <w:sz w:val="20"/>
                <w:szCs w:val="20"/>
              </w:rPr>
            </w:pPr>
            <w:r w:rsidRPr="008909DA">
              <w:rPr>
                <w:rFonts w:ascii="Times New Roman" w:hAnsi="Times New Roman" w:cs="Times New Roman"/>
                <w:sz w:val="20"/>
                <w:szCs w:val="20"/>
              </w:rPr>
              <w:t>федеральный бюджет</w:t>
            </w:r>
          </w:p>
        </w:tc>
      </w:tr>
      <w:tr w:rsidR="008909DA" w:rsidRPr="008909DA" w:rsidTr="00833373">
        <w:tc>
          <w:tcPr>
            <w:tcW w:w="1702" w:type="dxa"/>
            <w:vMerge/>
          </w:tcPr>
          <w:p w:rsidR="008909DA" w:rsidRPr="008909DA" w:rsidRDefault="008909DA" w:rsidP="0069294F">
            <w:pPr>
              <w:spacing w:after="0" w:line="240" w:lineRule="auto"/>
              <w:rPr>
                <w:rFonts w:ascii="Times New Roman" w:hAnsi="Times New Roman" w:cs="Times New Roman"/>
                <w:sz w:val="20"/>
                <w:szCs w:val="20"/>
              </w:rPr>
            </w:pPr>
          </w:p>
        </w:tc>
        <w:tc>
          <w:tcPr>
            <w:tcW w:w="1134" w:type="dxa"/>
          </w:tcPr>
          <w:p w:rsidR="008909DA" w:rsidRPr="008909DA" w:rsidRDefault="008909DA" w:rsidP="0069294F">
            <w:pPr>
              <w:widowControl w:val="0"/>
              <w:spacing w:after="0" w:line="240" w:lineRule="auto"/>
              <w:rPr>
                <w:rFonts w:ascii="Times New Roman" w:hAnsi="Times New Roman" w:cs="Times New Roman"/>
                <w:sz w:val="20"/>
                <w:szCs w:val="20"/>
              </w:rPr>
            </w:pPr>
            <w:r w:rsidRPr="008909DA">
              <w:rPr>
                <w:rFonts w:ascii="Times New Roman" w:hAnsi="Times New Roman" w:cs="Times New Roman"/>
                <w:sz w:val="20"/>
                <w:szCs w:val="20"/>
              </w:rPr>
              <w:t>-</w:t>
            </w:r>
          </w:p>
        </w:tc>
        <w:tc>
          <w:tcPr>
            <w:tcW w:w="992" w:type="dxa"/>
          </w:tcPr>
          <w:p w:rsidR="008909DA" w:rsidRPr="008909DA" w:rsidRDefault="008909DA" w:rsidP="0069294F">
            <w:pPr>
              <w:spacing w:after="0" w:line="240" w:lineRule="auto"/>
              <w:rPr>
                <w:rFonts w:ascii="Times New Roman" w:hAnsi="Times New Roman" w:cs="Times New Roman"/>
                <w:sz w:val="20"/>
                <w:szCs w:val="20"/>
              </w:rPr>
            </w:pPr>
            <w:r w:rsidRPr="008909DA">
              <w:rPr>
                <w:rFonts w:ascii="Times New Roman" w:hAnsi="Times New Roman" w:cs="Times New Roman"/>
                <w:sz w:val="20"/>
                <w:szCs w:val="20"/>
              </w:rPr>
              <w:t>-</w:t>
            </w:r>
          </w:p>
        </w:tc>
        <w:tc>
          <w:tcPr>
            <w:tcW w:w="992" w:type="dxa"/>
          </w:tcPr>
          <w:p w:rsidR="008909DA" w:rsidRPr="008909DA" w:rsidRDefault="008909DA" w:rsidP="0069294F">
            <w:pPr>
              <w:widowControl w:val="0"/>
              <w:spacing w:after="0" w:line="240" w:lineRule="auto"/>
              <w:rPr>
                <w:rFonts w:ascii="Times New Roman" w:hAnsi="Times New Roman" w:cs="Times New Roman"/>
                <w:sz w:val="20"/>
                <w:szCs w:val="20"/>
              </w:rPr>
            </w:pPr>
            <w:r w:rsidRPr="008909DA">
              <w:rPr>
                <w:rFonts w:ascii="Times New Roman" w:hAnsi="Times New Roman" w:cs="Times New Roman"/>
                <w:sz w:val="20"/>
                <w:szCs w:val="20"/>
              </w:rPr>
              <w:t>-</w:t>
            </w:r>
          </w:p>
        </w:tc>
        <w:tc>
          <w:tcPr>
            <w:tcW w:w="992" w:type="dxa"/>
          </w:tcPr>
          <w:p w:rsidR="008909DA" w:rsidRPr="008909DA" w:rsidRDefault="008909DA" w:rsidP="0069294F">
            <w:pPr>
              <w:spacing w:after="0" w:line="240" w:lineRule="auto"/>
              <w:rPr>
                <w:rFonts w:ascii="Times New Roman" w:hAnsi="Times New Roman" w:cs="Times New Roman"/>
                <w:sz w:val="20"/>
                <w:szCs w:val="20"/>
              </w:rPr>
            </w:pPr>
            <w:r w:rsidRPr="008909DA">
              <w:rPr>
                <w:rFonts w:ascii="Times New Roman" w:hAnsi="Times New Roman" w:cs="Times New Roman"/>
                <w:sz w:val="20"/>
                <w:szCs w:val="20"/>
              </w:rPr>
              <w:t>-</w:t>
            </w:r>
          </w:p>
        </w:tc>
        <w:tc>
          <w:tcPr>
            <w:tcW w:w="993" w:type="dxa"/>
          </w:tcPr>
          <w:p w:rsidR="008909DA" w:rsidRPr="008909DA" w:rsidRDefault="008909DA" w:rsidP="0069294F">
            <w:pPr>
              <w:widowControl w:val="0"/>
              <w:spacing w:after="0" w:line="240" w:lineRule="auto"/>
              <w:rPr>
                <w:rFonts w:ascii="Times New Roman" w:hAnsi="Times New Roman" w:cs="Times New Roman"/>
                <w:sz w:val="20"/>
                <w:szCs w:val="20"/>
              </w:rPr>
            </w:pPr>
            <w:r w:rsidRPr="008909DA">
              <w:rPr>
                <w:rFonts w:ascii="Times New Roman" w:hAnsi="Times New Roman" w:cs="Times New Roman"/>
                <w:sz w:val="20"/>
                <w:szCs w:val="20"/>
              </w:rPr>
              <w:t>-</w:t>
            </w:r>
          </w:p>
        </w:tc>
        <w:tc>
          <w:tcPr>
            <w:tcW w:w="992" w:type="dxa"/>
          </w:tcPr>
          <w:p w:rsidR="008909DA" w:rsidRPr="008909DA" w:rsidRDefault="008909DA" w:rsidP="0069294F">
            <w:pPr>
              <w:widowControl w:val="0"/>
              <w:spacing w:after="0" w:line="240" w:lineRule="auto"/>
              <w:rPr>
                <w:rFonts w:ascii="Times New Roman" w:hAnsi="Times New Roman" w:cs="Times New Roman"/>
                <w:sz w:val="20"/>
                <w:szCs w:val="20"/>
              </w:rPr>
            </w:pPr>
            <w:r w:rsidRPr="008909DA">
              <w:rPr>
                <w:rFonts w:ascii="Times New Roman" w:hAnsi="Times New Roman" w:cs="Times New Roman"/>
                <w:sz w:val="20"/>
                <w:szCs w:val="20"/>
              </w:rPr>
              <w:t>-</w:t>
            </w:r>
          </w:p>
        </w:tc>
        <w:tc>
          <w:tcPr>
            <w:tcW w:w="992" w:type="dxa"/>
          </w:tcPr>
          <w:p w:rsidR="008909DA" w:rsidRPr="008909DA" w:rsidRDefault="008909DA" w:rsidP="0069294F">
            <w:pPr>
              <w:widowControl w:val="0"/>
              <w:spacing w:after="0" w:line="240" w:lineRule="auto"/>
              <w:rPr>
                <w:rFonts w:ascii="Times New Roman" w:hAnsi="Times New Roman" w:cs="Times New Roman"/>
                <w:sz w:val="20"/>
                <w:szCs w:val="20"/>
              </w:rPr>
            </w:pPr>
            <w:r w:rsidRPr="008909DA">
              <w:rPr>
                <w:rFonts w:ascii="Times New Roman" w:hAnsi="Times New Roman" w:cs="Times New Roman"/>
                <w:sz w:val="20"/>
                <w:szCs w:val="20"/>
              </w:rPr>
              <w:t>-</w:t>
            </w:r>
          </w:p>
        </w:tc>
        <w:tc>
          <w:tcPr>
            <w:tcW w:w="993" w:type="dxa"/>
          </w:tcPr>
          <w:p w:rsidR="008909DA" w:rsidRPr="008909DA" w:rsidRDefault="008909DA" w:rsidP="0069294F">
            <w:pPr>
              <w:widowControl w:val="0"/>
              <w:spacing w:after="0" w:line="240" w:lineRule="auto"/>
              <w:rPr>
                <w:rFonts w:ascii="Times New Roman" w:hAnsi="Times New Roman" w:cs="Times New Roman"/>
                <w:sz w:val="20"/>
                <w:szCs w:val="20"/>
              </w:rPr>
            </w:pPr>
          </w:p>
        </w:tc>
      </w:tr>
      <w:tr w:rsidR="008909DA" w:rsidRPr="008909DA" w:rsidTr="00833373">
        <w:tc>
          <w:tcPr>
            <w:tcW w:w="1702" w:type="dxa"/>
            <w:vMerge/>
          </w:tcPr>
          <w:p w:rsidR="008909DA" w:rsidRPr="008909DA" w:rsidRDefault="008909DA" w:rsidP="0069294F">
            <w:pPr>
              <w:spacing w:after="0" w:line="240" w:lineRule="auto"/>
              <w:rPr>
                <w:rFonts w:ascii="Times New Roman" w:hAnsi="Times New Roman" w:cs="Times New Roman"/>
                <w:sz w:val="20"/>
                <w:szCs w:val="20"/>
              </w:rPr>
            </w:pPr>
          </w:p>
        </w:tc>
        <w:tc>
          <w:tcPr>
            <w:tcW w:w="8080" w:type="dxa"/>
            <w:gridSpan w:val="8"/>
          </w:tcPr>
          <w:p w:rsidR="008909DA" w:rsidRPr="008909DA" w:rsidRDefault="008909DA" w:rsidP="0069294F">
            <w:pPr>
              <w:overflowPunct w:val="0"/>
              <w:autoSpaceDE w:val="0"/>
              <w:autoSpaceDN w:val="0"/>
              <w:adjustRightInd w:val="0"/>
              <w:spacing w:after="0" w:line="240" w:lineRule="auto"/>
              <w:jc w:val="both"/>
              <w:rPr>
                <w:rFonts w:ascii="Times New Roman" w:hAnsi="Times New Roman" w:cs="Times New Roman"/>
                <w:sz w:val="20"/>
                <w:szCs w:val="20"/>
              </w:rPr>
            </w:pPr>
            <w:r w:rsidRPr="008909DA">
              <w:rPr>
                <w:rFonts w:ascii="Times New Roman" w:hAnsi="Times New Roman" w:cs="Times New Roman"/>
                <w:sz w:val="20"/>
                <w:szCs w:val="20"/>
              </w:rPr>
              <w:t>республиканский бюджет Республики Коми</w:t>
            </w:r>
          </w:p>
        </w:tc>
      </w:tr>
      <w:tr w:rsidR="008909DA" w:rsidRPr="008909DA" w:rsidTr="00833373">
        <w:tc>
          <w:tcPr>
            <w:tcW w:w="1702" w:type="dxa"/>
            <w:vMerge/>
          </w:tcPr>
          <w:p w:rsidR="008909DA" w:rsidRPr="008909DA" w:rsidRDefault="008909DA" w:rsidP="0069294F">
            <w:pPr>
              <w:spacing w:after="0" w:line="240" w:lineRule="auto"/>
              <w:rPr>
                <w:rFonts w:ascii="Times New Roman" w:hAnsi="Times New Roman" w:cs="Times New Roman"/>
                <w:sz w:val="20"/>
                <w:szCs w:val="20"/>
              </w:rPr>
            </w:pPr>
          </w:p>
        </w:tc>
        <w:tc>
          <w:tcPr>
            <w:tcW w:w="1134" w:type="dxa"/>
          </w:tcPr>
          <w:p w:rsidR="008909DA" w:rsidRPr="008909DA" w:rsidRDefault="008909DA" w:rsidP="0069294F">
            <w:pPr>
              <w:widowControl w:val="0"/>
              <w:spacing w:after="0" w:line="240" w:lineRule="auto"/>
              <w:rPr>
                <w:rFonts w:ascii="Times New Roman" w:hAnsi="Times New Roman" w:cs="Times New Roman"/>
                <w:sz w:val="20"/>
                <w:szCs w:val="20"/>
              </w:rPr>
            </w:pPr>
            <w:r w:rsidRPr="008909DA">
              <w:rPr>
                <w:rFonts w:ascii="Times New Roman" w:hAnsi="Times New Roman" w:cs="Times New Roman"/>
                <w:sz w:val="20"/>
                <w:szCs w:val="20"/>
              </w:rPr>
              <w:t>-</w:t>
            </w:r>
          </w:p>
        </w:tc>
        <w:tc>
          <w:tcPr>
            <w:tcW w:w="992" w:type="dxa"/>
          </w:tcPr>
          <w:p w:rsidR="008909DA" w:rsidRPr="008909DA" w:rsidRDefault="008909DA" w:rsidP="0069294F">
            <w:pPr>
              <w:spacing w:after="0" w:line="240" w:lineRule="auto"/>
              <w:rPr>
                <w:rFonts w:ascii="Times New Roman" w:hAnsi="Times New Roman" w:cs="Times New Roman"/>
                <w:sz w:val="20"/>
                <w:szCs w:val="20"/>
              </w:rPr>
            </w:pPr>
            <w:r w:rsidRPr="008909DA">
              <w:rPr>
                <w:rFonts w:ascii="Times New Roman" w:hAnsi="Times New Roman" w:cs="Times New Roman"/>
                <w:sz w:val="20"/>
                <w:szCs w:val="20"/>
              </w:rPr>
              <w:t>-</w:t>
            </w:r>
          </w:p>
        </w:tc>
        <w:tc>
          <w:tcPr>
            <w:tcW w:w="992" w:type="dxa"/>
          </w:tcPr>
          <w:p w:rsidR="008909DA" w:rsidRPr="008909DA" w:rsidRDefault="008909DA" w:rsidP="0069294F">
            <w:pPr>
              <w:widowControl w:val="0"/>
              <w:spacing w:after="0" w:line="240" w:lineRule="auto"/>
              <w:rPr>
                <w:rFonts w:ascii="Times New Roman" w:hAnsi="Times New Roman" w:cs="Times New Roman"/>
                <w:sz w:val="20"/>
                <w:szCs w:val="20"/>
              </w:rPr>
            </w:pPr>
            <w:r w:rsidRPr="008909DA">
              <w:rPr>
                <w:rFonts w:ascii="Times New Roman" w:hAnsi="Times New Roman" w:cs="Times New Roman"/>
                <w:sz w:val="20"/>
                <w:szCs w:val="20"/>
              </w:rPr>
              <w:t>-</w:t>
            </w:r>
          </w:p>
        </w:tc>
        <w:tc>
          <w:tcPr>
            <w:tcW w:w="992" w:type="dxa"/>
          </w:tcPr>
          <w:p w:rsidR="008909DA" w:rsidRPr="008909DA" w:rsidRDefault="008909DA" w:rsidP="0069294F">
            <w:pPr>
              <w:spacing w:after="0" w:line="240" w:lineRule="auto"/>
              <w:rPr>
                <w:rFonts w:ascii="Times New Roman" w:hAnsi="Times New Roman" w:cs="Times New Roman"/>
                <w:sz w:val="20"/>
                <w:szCs w:val="20"/>
              </w:rPr>
            </w:pPr>
            <w:r w:rsidRPr="008909DA">
              <w:rPr>
                <w:rFonts w:ascii="Times New Roman" w:hAnsi="Times New Roman" w:cs="Times New Roman"/>
                <w:sz w:val="20"/>
                <w:szCs w:val="20"/>
              </w:rPr>
              <w:t>-</w:t>
            </w:r>
          </w:p>
        </w:tc>
        <w:tc>
          <w:tcPr>
            <w:tcW w:w="993" w:type="dxa"/>
          </w:tcPr>
          <w:p w:rsidR="008909DA" w:rsidRPr="008909DA" w:rsidRDefault="008909DA" w:rsidP="0069294F">
            <w:pPr>
              <w:widowControl w:val="0"/>
              <w:spacing w:after="0" w:line="240" w:lineRule="auto"/>
              <w:rPr>
                <w:rFonts w:ascii="Times New Roman" w:hAnsi="Times New Roman" w:cs="Times New Roman"/>
                <w:sz w:val="20"/>
                <w:szCs w:val="20"/>
              </w:rPr>
            </w:pPr>
            <w:r w:rsidRPr="008909DA">
              <w:rPr>
                <w:rFonts w:ascii="Times New Roman" w:hAnsi="Times New Roman" w:cs="Times New Roman"/>
                <w:sz w:val="20"/>
                <w:szCs w:val="20"/>
              </w:rPr>
              <w:t>-</w:t>
            </w:r>
          </w:p>
        </w:tc>
        <w:tc>
          <w:tcPr>
            <w:tcW w:w="992" w:type="dxa"/>
          </w:tcPr>
          <w:p w:rsidR="008909DA" w:rsidRPr="008909DA" w:rsidRDefault="008909DA" w:rsidP="0069294F">
            <w:pPr>
              <w:widowControl w:val="0"/>
              <w:spacing w:after="0" w:line="240" w:lineRule="auto"/>
              <w:rPr>
                <w:rFonts w:ascii="Times New Roman" w:hAnsi="Times New Roman" w:cs="Times New Roman"/>
                <w:sz w:val="20"/>
                <w:szCs w:val="20"/>
              </w:rPr>
            </w:pPr>
            <w:r w:rsidRPr="008909DA">
              <w:rPr>
                <w:rFonts w:ascii="Times New Roman" w:hAnsi="Times New Roman" w:cs="Times New Roman"/>
                <w:sz w:val="20"/>
                <w:szCs w:val="20"/>
              </w:rPr>
              <w:t>-</w:t>
            </w:r>
          </w:p>
        </w:tc>
        <w:tc>
          <w:tcPr>
            <w:tcW w:w="992" w:type="dxa"/>
          </w:tcPr>
          <w:p w:rsidR="008909DA" w:rsidRPr="008909DA" w:rsidRDefault="008909DA" w:rsidP="0069294F">
            <w:pPr>
              <w:widowControl w:val="0"/>
              <w:spacing w:after="0" w:line="240" w:lineRule="auto"/>
              <w:rPr>
                <w:rFonts w:ascii="Times New Roman" w:hAnsi="Times New Roman" w:cs="Times New Roman"/>
                <w:sz w:val="20"/>
                <w:szCs w:val="20"/>
              </w:rPr>
            </w:pPr>
            <w:r w:rsidRPr="008909DA">
              <w:rPr>
                <w:rFonts w:ascii="Times New Roman" w:hAnsi="Times New Roman" w:cs="Times New Roman"/>
                <w:sz w:val="20"/>
                <w:szCs w:val="20"/>
              </w:rPr>
              <w:t>-</w:t>
            </w:r>
          </w:p>
        </w:tc>
        <w:tc>
          <w:tcPr>
            <w:tcW w:w="993" w:type="dxa"/>
          </w:tcPr>
          <w:p w:rsidR="008909DA" w:rsidRPr="008909DA" w:rsidRDefault="008909DA" w:rsidP="0069294F">
            <w:pPr>
              <w:widowControl w:val="0"/>
              <w:spacing w:after="0" w:line="240" w:lineRule="auto"/>
              <w:rPr>
                <w:rFonts w:ascii="Times New Roman" w:hAnsi="Times New Roman" w:cs="Times New Roman"/>
                <w:sz w:val="20"/>
                <w:szCs w:val="20"/>
              </w:rPr>
            </w:pPr>
          </w:p>
        </w:tc>
      </w:tr>
      <w:tr w:rsidR="008909DA" w:rsidRPr="008909DA" w:rsidTr="00833373">
        <w:tc>
          <w:tcPr>
            <w:tcW w:w="1702" w:type="dxa"/>
            <w:vMerge/>
          </w:tcPr>
          <w:p w:rsidR="008909DA" w:rsidRPr="008909DA" w:rsidRDefault="008909DA" w:rsidP="0069294F">
            <w:pPr>
              <w:spacing w:after="0" w:line="240" w:lineRule="auto"/>
              <w:rPr>
                <w:rFonts w:ascii="Times New Roman" w:hAnsi="Times New Roman" w:cs="Times New Roman"/>
                <w:sz w:val="20"/>
                <w:szCs w:val="20"/>
              </w:rPr>
            </w:pPr>
          </w:p>
        </w:tc>
        <w:tc>
          <w:tcPr>
            <w:tcW w:w="8080" w:type="dxa"/>
            <w:gridSpan w:val="8"/>
          </w:tcPr>
          <w:p w:rsidR="008909DA" w:rsidRPr="008909DA" w:rsidRDefault="008909DA" w:rsidP="0069294F">
            <w:pPr>
              <w:overflowPunct w:val="0"/>
              <w:autoSpaceDE w:val="0"/>
              <w:autoSpaceDN w:val="0"/>
              <w:adjustRightInd w:val="0"/>
              <w:spacing w:after="0" w:line="240" w:lineRule="auto"/>
              <w:jc w:val="both"/>
              <w:rPr>
                <w:rFonts w:ascii="Times New Roman" w:hAnsi="Times New Roman" w:cs="Times New Roman"/>
                <w:sz w:val="20"/>
                <w:szCs w:val="20"/>
              </w:rPr>
            </w:pPr>
            <w:r w:rsidRPr="008909DA">
              <w:rPr>
                <w:rFonts w:ascii="Times New Roman" w:hAnsi="Times New Roman" w:cs="Times New Roman"/>
                <w:sz w:val="20"/>
                <w:szCs w:val="20"/>
              </w:rPr>
              <w:t>бюджет МО МР «Печора»</w:t>
            </w:r>
          </w:p>
        </w:tc>
      </w:tr>
      <w:tr w:rsidR="00833373" w:rsidRPr="008909DA" w:rsidTr="00833373">
        <w:tc>
          <w:tcPr>
            <w:tcW w:w="1702" w:type="dxa"/>
            <w:vMerge/>
          </w:tcPr>
          <w:p w:rsidR="00833373" w:rsidRPr="008909DA" w:rsidRDefault="00833373" w:rsidP="0069294F">
            <w:pPr>
              <w:spacing w:after="0" w:line="240" w:lineRule="auto"/>
              <w:rPr>
                <w:rFonts w:ascii="Times New Roman" w:hAnsi="Times New Roman" w:cs="Times New Roman"/>
                <w:sz w:val="20"/>
                <w:szCs w:val="20"/>
              </w:rPr>
            </w:pPr>
          </w:p>
        </w:tc>
        <w:tc>
          <w:tcPr>
            <w:tcW w:w="1134" w:type="dxa"/>
          </w:tcPr>
          <w:p w:rsidR="00833373" w:rsidRPr="008909DA" w:rsidRDefault="00833373" w:rsidP="00E63217">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27 69</w:t>
            </w:r>
            <w:r w:rsidR="00E63217">
              <w:rPr>
                <w:rFonts w:ascii="Times New Roman" w:hAnsi="Times New Roman" w:cs="Times New Roman"/>
                <w:sz w:val="20"/>
                <w:szCs w:val="20"/>
              </w:rPr>
              <w:t>8</w:t>
            </w:r>
            <w:bookmarkStart w:id="0" w:name="_GoBack"/>
            <w:bookmarkEnd w:id="0"/>
            <w:r>
              <w:rPr>
                <w:rFonts w:ascii="Times New Roman" w:hAnsi="Times New Roman" w:cs="Times New Roman"/>
                <w:sz w:val="20"/>
                <w:szCs w:val="20"/>
              </w:rPr>
              <w:t>,0</w:t>
            </w:r>
          </w:p>
        </w:tc>
        <w:tc>
          <w:tcPr>
            <w:tcW w:w="992" w:type="dxa"/>
          </w:tcPr>
          <w:p w:rsidR="00833373" w:rsidRPr="008909DA" w:rsidRDefault="00833373" w:rsidP="003F6D18">
            <w:pPr>
              <w:spacing w:after="0" w:line="240" w:lineRule="auto"/>
              <w:rPr>
                <w:rFonts w:ascii="Times New Roman" w:hAnsi="Times New Roman" w:cs="Times New Roman"/>
                <w:sz w:val="20"/>
                <w:szCs w:val="20"/>
              </w:rPr>
            </w:pPr>
            <w:r w:rsidRPr="008909DA">
              <w:rPr>
                <w:rFonts w:ascii="Times New Roman" w:hAnsi="Times New Roman" w:cs="Times New Roman"/>
                <w:sz w:val="20"/>
                <w:szCs w:val="20"/>
              </w:rPr>
              <w:t>10 024,9</w:t>
            </w:r>
          </w:p>
        </w:tc>
        <w:tc>
          <w:tcPr>
            <w:tcW w:w="992" w:type="dxa"/>
          </w:tcPr>
          <w:p w:rsidR="00833373" w:rsidRPr="008909DA" w:rsidRDefault="00833373" w:rsidP="003F6D18">
            <w:pPr>
              <w:widowControl w:val="0"/>
              <w:spacing w:after="0" w:line="240" w:lineRule="auto"/>
              <w:rPr>
                <w:rFonts w:ascii="Times New Roman" w:hAnsi="Times New Roman" w:cs="Times New Roman"/>
                <w:sz w:val="20"/>
                <w:szCs w:val="20"/>
              </w:rPr>
            </w:pPr>
            <w:r w:rsidRPr="008909DA">
              <w:rPr>
                <w:rFonts w:ascii="Times New Roman" w:hAnsi="Times New Roman" w:cs="Times New Roman"/>
                <w:sz w:val="20"/>
                <w:szCs w:val="20"/>
              </w:rPr>
              <w:t>7 301,1</w:t>
            </w:r>
          </w:p>
        </w:tc>
        <w:tc>
          <w:tcPr>
            <w:tcW w:w="992" w:type="dxa"/>
          </w:tcPr>
          <w:p w:rsidR="00833373" w:rsidRPr="008909DA" w:rsidRDefault="00833373" w:rsidP="003F6D18">
            <w:pPr>
              <w:spacing w:after="0" w:line="240" w:lineRule="auto"/>
              <w:rPr>
                <w:rFonts w:ascii="Times New Roman" w:hAnsi="Times New Roman" w:cs="Times New Roman"/>
                <w:sz w:val="20"/>
                <w:szCs w:val="20"/>
              </w:rPr>
            </w:pPr>
            <w:r w:rsidRPr="008909DA">
              <w:rPr>
                <w:rFonts w:ascii="Times New Roman" w:hAnsi="Times New Roman" w:cs="Times New Roman"/>
                <w:sz w:val="20"/>
                <w:szCs w:val="20"/>
              </w:rPr>
              <w:t>6 950,0</w:t>
            </w:r>
          </w:p>
        </w:tc>
        <w:tc>
          <w:tcPr>
            <w:tcW w:w="993" w:type="dxa"/>
          </w:tcPr>
          <w:p w:rsidR="00833373" w:rsidRPr="008909DA" w:rsidRDefault="00833373" w:rsidP="003F6D18">
            <w:pPr>
              <w:widowControl w:val="0"/>
              <w:spacing w:after="0" w:line="240" w:lineRule="auto"/>
              <w:jc w:val="center"/>
              <w:rPr>
                <w:rFonts w:ascii="Times New Roman" w:hAnsi="Times New Roman" w:cs="Times New Roman"/>
                <w:sz w:val="20"/>
                <w:szCs w:val="20"/>
              </w:rPr>
            </w:pPr>
            <w:r w:rsidRPr="008909DA">
              <w:rPr>
                <w:rFonts w:ascii="Times New Roman" w:hAnsi="Times New Roman" w:cs="Times New Roman"/>
                <w:sz w:val="20"/>
                <w:szCs w:val="20"/>
              </w:rPr>
              <w:t>885,0</w:t>
            </w:r>
          </w:p>
        </w:tc>
        <w:tc>
          <w:tcPr>
            <w:tcW w:w="992" w:type="dxa"/>
          </w:tcPr>
          <w:p w:rsidR="00833373" w:rsidRPr="008909DA" w:rsidRDefault="00833373" w:rsidP="003F6D18">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952,0</w:t>
            </w:r>
          </w:p>
        </w:tc>
        <w:tc>
          <w:tcPr>
            <w:tcW w:w="992" w:type="dxa"/>
          </w:tcPr>
          <w:p w:rsidR="00833373" w:rsidRPr="008909DA" w:rsidRDefault="00833373" w:rsidP="003F6D18">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792,0</w:t>
            </w:r>
          </w:p>
        </w:tc>
        <w:tc>
          <w:tcPr>
            <w:tcW w:w="993" w:type="dxa"/>
          </w:tcPr>
          <w:p w:rsidR="00833373" w:rsidRPr="008909DA" w:rsidRDefault="00833373" w:rsidP="00360CFC">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79</w:t>
            </w:r>
            <w:r w:rsidR="00360CFC">
              <w:rPr>
                <w:rFonts w:ascii="Times New Roman" w:hAnsi="Times New Roman" w:cs="Times New Roman"/>
                <w:sz w:val="20"/>
                <w:szCs w:val="20"/>
              </w:rPr>
              <w:t>3</w:t>
            </w:r>
            <w:r>
              <w:rPr>
                <w:rFonts w:ascii="Times New Roman" w:hAnsi="Times New Roman" w:cs="Times New Roman"/>
                <w:sz w:val="20"/>
                <w:szCs w:val="20"/>
              </w:rPr>
              <w:t>,0</w:t>
            </w:r>
          </w:p>
        </w:tc>
      </w:tr>
      <w:tr w:rsidR="00833373" w:rsidRPr="008909DA" w:rsidTr="00833373">
        <w:tc>
          <w:tcPr>
            <w:tcW w:w="1702" w:type="dxa"/>
            <w:vMerge/>
          </w:tcPr>
          <w:p w:rsidR="00833373" w:rsidRPr="008909DA" w:rsidRDefault="00833373" w:rsidP="0069294F">
            <w:pPr>
              <w:spacing w:after="0" w:line="240" w:lineRule="auto"/>
              <w:rPr>
                <w:rFonts w:ascii="Times New Roman" w:hAnsi="Times New Roman" w:cs="Times New Roman"/>
                <w:sz w:val="20"/>
                <w:szCs w:val="20"/>
              </w:rPr>
            </w:pPr>
          </w:p>
        </w:tc>
        <w:tc>
          <w:tcPr>
            <w:tcW w:w="8080" w:type="dxa"/>
            <w:gridSpan w:val="8"/>
          </w:tcPr>
          <w:p w:rsidR="00833373" w:rsidRPr="008909DA" w:rsidRDefault="00833373" w:rsidP="0069294F">
            <w:pPr>
              <w:overflowPunct w:val="0"/>
              <w:autoSpaceDE w:val="0"/>
              <w:autoSpaceDN w:val="0"/>
              <w:adjustRightInd w:val="0"/>
              <w:spacing w:after="0" w:line="240" w:lineRule="auto"/>
              <w:jc w:val="both"/>
              <w:rPr>
                <w:rFonts w:ascii="Times New Roman" w:hAnsi="Times New Roman" w:cs="Times New Roman"/>
                <w:sz w:val="20"/>
                <w:szCs w:val="20"/>
              </w:rPr>
            </w:pPr>
            <w:r w:rsidRPr="008909DA">
              <w:rPr>
                <w:rFonts w:ascii="Times New Roman" w:hAnsi="Times New Roman" w:cs="Times New Roman"/>
                <w:sz w:val="20"/>
                <w:szCs w:val="20"/>
              </w:rPr>
              <w:t>внебюджетные источники</w:t>
            </w:r>
          </w:p>
        </w:tc>
      </w:tr>
      <w:tr w:rsidR="00833373" w:rsidRPr="008909DA" w:rsidTr="00833373">
        <w:tc>
          <w:tcPr>
            <w:tcW w:w="1702" w:type="dxa"/>
            <w:vMerge/>
          </w:tcPr>
          <w:p w:rsidR="00833373" w:rsidRPr="008909DA" w:rsidRDefault="00833373" w:rsidP="0069294F">
            <w:pPr>
              <w:spacing w:after="0" w:line="240" w:lineRule="auto"/>
              <w:rPr>
                <w:rFonts w:ascii="Times New Roman" w:hAnsi="Times New Roman" w:cs="Times New Roman"/>
                <w:sz w:val="20"/>
                <w:szCs w:val="20"/>
              </w:rPr>
            </w:pPr>
          </w:p>
        </w:tc>
        <w:tc>
          <w:tcPr>
            <w:tcW w:w="1134" w:type="dxa"/>
          </w:tcPr>
          <w:p w:rsidR="00833373" w:rsidRPr="008909DA" w:rsidRDefault="00833373"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8909DA">
              <w:rPr>
                <w:rFonts w:ascii="Times New Roman" w:eastAsia="Times New Roman" w:hAnsi="Times New Roman" w:cs="Times New Roman"/>
                <w:sz w:val="20"/>
                <w:szCs w:val="20"/>
              </w:rPr>
              <w:t>-</w:t>
            </w:r>
          </w:p>
        </w:tc>
        <w:tc>
          <w:tcPr>
            <w:tcW w:w="992" w:type="dxa"/>
          </w:tcPr>
          <w:p w:rsidR="00833373" w:rsidRPr="008909DA" w:rsidRDefault="00833373" w:rsidP="0069294F">
            <w:pPr>
              <w:spacing w:after="0" w:line="240" w:lineRule="auto"/>
              <w:rPr>
                <w:rFonts w:ascii="Times New Roman" w:hAnsi="Times New Roman" w:cs="Times New Roman"/>
                <w:sz w:val="20"/>
                <w:szCs w:val="20"/>
              </w:rPr>
            </w:pPr>
            <w:r w:rsidRPr="008909DA">
              <w:rPr>
                <w:rFonts w:ascii="Times New Roman" w:eastAsia="Times New Roman" w:hAnsi="Times New Roman" w:cs="Times New Roman"/>
                <w:sz w:val="20"/>
                <w:szCs w:val="20"/>
              </w:rPr>
              <w:t>-</w:t>
            </w:r>
          </w:p>
        </w:tc>
        <w:tc>
          <w:tcPr>
            <w:tcW w:w="992" w:type="dxa"/>
          </w:tcPr>
          <w:p w:rsidR="00833373" w:rsidRPr="008909DA" w:rsidRDefault="00833373"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8909DA">
              <w:rPr>
                <w:rFonts w:ascii="Times New Roman" w:eastAsia="Times New Roman" w:hAnsi="Times New Roman" w:cs="Times New Roman"/>
                <w:sz w:val="20"/>
                <w:szCs w:val="20"/>
              </w:rPr>
              <w:t>-</w:t>
            </w:r>
          </w:p>
        </w:tc>
        <w:tc>
          <w:tcPr>
            <w:tcW w:w="992" w:type="dxa"/>
          </w:tcPr>
          <w:p w:rsidR="00833373" w:rsidRPr="008909DA" w:rsidRDefault="00833373" w:rsidP="0069294F">
            <w:pPr>
              <w:spacing w:after="0" w:line="240" w:lineRule="auto"/>
              <w:rPr>
                <w:rFonts w:ascii="Times New Roman" w:hAnsi="Times New Roman" w:cs="Times New Roman"/>
                <w:sz w:val="20"/>
                <w:szCs w:val="20"/>
              </w:rPr>
            </w:pPr>
            <w:r w:rsidRPr="008909DA">
              <w:rPr>
                <w:rFonts w:ascii="Times New Roman" w:eastAsia="Times New Roman" w:hAnsi="Times New Roman" w:cs="Times New Roman"/>
                <w:sz w:val="20"/>
                <w:szCs w:val="20"/>
              </w:rPr>
              <w:t>-</w:t>
            </w:r>
          </w:p>
        </w:tc>
        <w:tc>
          <w:tcPr>
            <w:tcW w:w="993" w:type="dxa"/>
          </w:tcPr>
          <w:p w:rsidR="00833373" w:rsidRPr="008909DA" w:rsidRDefault="00833373"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8909DA">
              <w:rPr>
                <w:rFonts w:ascii="Times New Roman" w:eastAsia="Times New Roman" w:hAnsi="Times New Roman" w:cs="Times New Roman"/>
                <w:sz w:val="20"/>
                <w:szCs w:val="20"/>
              </w:rPr>
              <w:t>-</w:t>
            </w:r>
          </w:p>
        </w:tc>
        <w:tc>
          <w:tcPr>
            <w:tcW w:w="992" w:type="dxa"/>
          </w:tcPr>
          <w:p w:rsidR="00833373" w:rsidRPr="008909DA" w:rsidRDefault="00833373"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92" w:type="dxa"/>
          </w:tcPr>
          <w:p w:rsidR="00833373" w:rsidRPr="008909DA" w:rsidRDefault="00833373"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993" w:type="dxa"/>
          </w:tcPr>
          <w:p w:rsidR="00833373" w:rsidRPr="008909DA" w:rsidRDefault="00833373"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p>
        </w:tc>
      </w:tr>
      <w:tr w:rsidR="00833373" w:rsidRPr="008909DA" w:rsidTr="00833373">
        <w:tc>
          <w:tcPr>
            <w:tcW w:w="1702" w:type="dxa"/>
          </w:tcPr>
          <w:p w:rsidR="00833373" w:rsidRPr="008909DA" w:rsidRDefault="00833373" w:rsidP="0069294F">
            <w:pPr>
              <w:spacing w:after="0" w:line="240" w:lineRule="auto"/>
              <w:rPr>
                <w:rFonts w:ascii="Times New Roman" w:hAnsi="Times New Roman" w:cs="Times New Roman"/>
                <w:sz w:val="20"/>
                <w:szCs w:val="20"/>
              </w:rPr>
            </w:pPr>
            <w:r w:rsidRPr="008909DA">
              <w:rPr>
                <w:rFonts w:ascii="Times New Roman" w:hAnsi="Times New Roman" w:cs="Times New Roman"/>
                <w:sz w:val="20"/>
                <w:szCs w:val="20"/>
              </w:rPr>
              <w:t>Ожидаемые результаты реализации подпрограммы</w:t>
            </w:r>
          </w:p>
        </w:tc>
        <w:tc>
          <w:tcPr>
            <w:tcW w:w="8080" w:type="dxa"/>
            <w:gridSpan w:val="8"/>
          </w:tcPr>
          <w:p w:rsidR="00833373" w:rsidRPr="008909DA" w:rsidRDefault="00833373" w:rsidP="0069294F">
            <w:pPr>
              <w:overflowPunct w:val="0"/>
              <w:autoSpaceDE w:val="0"/>
              <w:autoSpaceDN w:val="0"/>
              <w:adjustRightInd w:val="0"/>
              <w:spacing w:after="0" w:line="240" w:lineRule="auto"/>
              <w:ind w:firstLine="309"/>
              <w:jc w:val="both"/>
              <w:rPr>
                <w:rFonts w:ascii="Times New Roman" w:eastAsia="Batang" w:hAnsi="Times New Roman" w:cs="Times New Roman"/>
                <w:sz w:val="20"/>
                <w:szCs w:val="20"/>
              </w:rPr>
            </w:pPr>
            <w:r w:rsidRPr="008909DA">
              <w:rPr>
                <w:rFonts w:ascii="Times New Roman" w:eastAsia="Batang" w:hAnsi="Times New Roman" w:cs="Times New Roman"/>
                <w:sz w:val="20"/>
                <w:szCs w:val="20"/>
              </w:rPr>
              <w:t>1) повысить открытость и прозрачность администрации МР «Печора» за счет использования и дальнейшего развития портала администрации и сайтов ее структурных подразделений;</w:t>
            </w:r>
          </w:p>
          <w:p w:rsidR="00833373" w:rsidRPr="008909DA" w:rsidRDefault="00833373" w:rsidP="0069294F">
            <w:pPr>
              <w:overflowPunct w:val="0"/>
              <w:autoSpaceDE w:val="0"/>
              <w:autoSpaceDN w:val="0"/>
              <w:adjustRightInd w:val="0"/>
              <w:snapToGrid w:val="0"/>
              <w:spacing w:after="0" w:line="240" w:lineRule="auto"/>
              <w:ind w:left="11" w:right="68" w:firstLine="309"/>
              <w:jc w:val="both"/>
              <w:rPr>
                <w:rFonts w:ascii="Times New Roman" w:eastAsia="Batang" w:hAnsi="Times New Roman" w:cs="Times New Roman"/>
                <w:sz w:val="20"/>
                <w:szCs w:val="20"/>
              </w:rPr>
            </w:pPr>
            <w:r w:rsidRPr="008909DA">
              <w:rPr>
                <w:rFonts w:ascii="Times New Roman" w:eastAsia="Batang" w:hAnsi="Times New Roman" w:cs="Times New Roman"/>
                <w:sz w:val="20"/>
                <w:szCs w:val="20"/>
              </w:rPr>
              <w:t>2) повысить эффективность и  результативность деятельности администрации МР «Печора» за счет внедрения новых и дальнейшего развития существующих автоматизированных информационных систем администрации МР «Печора»;</w:t>
            </w:r>
          </w:p>
          <w:p w:rsidR="00833373" w:rsidRPr="008909DA" w:rsidRDefault="00833373" w:rsidP="0069294F">
            <w:pPr>
              <w:overflowPunct w:val="0"/>
              <w:autoSpaceDE w:val="0"/>
              <w:autoSpaceDN w:val="0"/>
              <w:adjustRightInd w:val="0"/>
              <w:snapToGrid w:val="0"/>
              <w:spacing w:after="0" w:line="240" w:lineRule="auto"/>
              <w:ind w:left="11" w:right="68" w:firstLine="309"/>
              <w:jc w:val="both"/>
              <w:rPr>
                <w:rFonts w:ascii="Times New Roman" w:eastAsia="Batang" w:hAnsi="Times New Roman" w:cs="Times New Roman"/>
                <w:sz w:val="20"/>
                <w:szCs w:val="20"/>
              </w:rPr>
            </w:pPr>
            <w:r w:rsidRPr="008909DA">
              <w:rPr>
                <w:rFonts w:ascii="Times New Roman" w:eastAsia="Batang" w:hAnsi="Times New Roman" w:cs="Times New Roman"/>
                <w:sz w:val="20"/>
                <w:szCs w:val="20"/>
              </w:rPr>
              <w:t>3) обеспечить полноценный доступ к информации о деятельности администрации МР «Печора» и ее структурных подразделений;</w:t>
            </w:r>
          </w:p>
          <w:p w:rsidR="00833373" w:rsidRPr="008909DA" w:rsidRDefault="00833373" w:rsidP="0069294F">
            <w:pPr>
              <w:overflowPunct w:val="0"/>
              <w:autoSpaceDE w:val="0"/>
              <w:autoSpaceDN w:val="0"/>
              <w:adjustRightInd w:val="0"/>
              <w:snapToGrid w:val="0"/>
              <w:spacing w:after="0" w:line="240" w:lineRule="auto"/>
              <w:ind w:left="11" w:right="68" w:firstLine="309"/>
              <w:jc w:val="both"/>
              <w:rPr>
                <w:rFonts w:ascii="Times New Roman" w:eastAsia="Batang" w:hAnsi="Times New Roman" w:cs="Times New Roman"/>
                <w:sz w:val="20"/>
                <w:szCs w:val="20"/>
              </w:rPr>
            </w:pPr>
            <w:r w:rsidRPr="008909DA">
              <w:rPr>
                <w:rFonts w:ascii="Times New Roman" w:eastAsia="Batang" w:hAnsi="Times New Roman" w:cs="Times New Roman"/>
                <w:sz w:val="20"/>
                <w:szCs w:val="20"/>
              </w:rPr>
              <w:t xml:space="preserve">4) повысить исполнительскую дисциплину сотрудников администрации МР «Печора», повысить </w:t>
            </w:r>
            <w:proofErr w:type="gramStart"/>
            <w:r w:rsidRPr="008909DA">
              <w:rPr>
                <w:rFonts w:ascii="Times New Roman" w:eastAsia="Batang" w:hAnsi="Times New Roman" w:cs="Times New Roman"/>
                <w:sz w:val="20"/>
                <w:szCs w:val="20"/>
              </w:rPr>
              <w:t>контроль за</w:t>
            </w:r>
            <w:proofErr w:type="gramEnd"/>
            <w:r w:rsidRPr="008909DA">
              <w:rPr>
                <w:rFonts w:ascii="Times New Roman" w:eastAsia="Batang" w:hAnsi="Times New Roman" w:cs="Times New Roman"/>
                <w:sz w:val="20"/>
                <w:szCs w:val="20"/>
              </w:rPr>
              <w:t xml:space="preserve"> исполнением заданий и поручений, уменьшить бумажный документооборот и сократить время на обработку документов за счет использования и дальнейшего развития  единого   электронного документооборота во всех структурных подразделениях администрации МР «Печора»;</w:t>
            </w:r>
          </w:p>
          <w:p w:rsidR="00833373" w:rsidRPr="008909DA" w:rsidRDefault="00833373" w:rsidP="0069294F">
            <w:pPr>
              <w:overflowPunct w:val="0"/>
              <w:autoSpaceDE w:val="0"/>
              <w:autoSpaceDN w:val="0"/>
              <w:adjustRightInd w:val="0"/>
              <w:spacing w:after="0" w:line="240" w:lineRule="auto"/>
              <w:ind w:firstLine="309"/>
              <w:jc w:val="both"/>
              <w:rPr>
                <w:rFonts w:ascii="Times New Roman" w:eastAsia="Batang" w:hAnsi="Times New Roman" w:cs="Times New Roman"/>
                <w:sz w:val="20"/>
                <w:szCs w:val="20"/>
              </w:rPr>
            </w:pPr>
            <w:r w:rsidRPr="008909DA">
              <w:rPr>
                <w:rFonts w:ascii="Times New Roman" w:eastAsia="Batang" w:hAnsi="Times New Roman" w:cs="Times New Roman"/>
                <w:sz w:val="20"/>
                <w:szCs w:val="20"/>
              </w:rPr>
              <w:t>5) повысить уровень информированности физических и юридических лиц о порядке, способах и условиях получения государственных и муниципальных услуг;</w:t>
            </w:r>
          </w:p>
          <w:p w:rsidR="00833373" w:rsidRPr="008909DA" w:rsidRDefault="00833373" w:rsidP="0069294F">
            <w:pPr>
              <w:overflowPunct w:val="0"/>
              <w:autoSpaceDE w:val="0"/>
              <w:autoSpaceDN w:val="0"/>
              <w:adjustRightInd w:val="0"/>
              <w:snapToGrid w:val="0"/>
              <w:spacing w:after="0" w:line="240" w:lineRule="auto"/>
              <w:ind w:left="11" w:right="68" w:firstLine="309"/>
              <w:jc w:val="both"/>
              <w:rPr>
                <w:rFonts w:ascii="Times New Roman" w:eastAsia="Batang" w:hAnsi="Times New Roman" w:cs="Times New Roman"/>
                <w:sz w:val="20"/>
                <w:szCs w:val="20"/>
              </w:rPr>
            </w:pPr>
            <w:r w:rsidRPr="008909DA">
              <w:rPr>
                <w:rFonts w:ascii="Times New Roman" w:eastAsia="Batang" w:hAnsi="Times New Roman" w:cs="Times New Roman"/>
                <w:sz w:val="20"/>
                <w:szCs w:val="20"/>
              </w:rPr>
              <w:t>6) обеспечить доступ к социально-значимой информации администрации и базовым информационно-коммуникационным услугам для граждан и хозяйствующих субъектов города;</w:t>
            </w:r>
          </w:p>
          <w:p w:rsidR="00833373" w:rsidRPr="008909DA" w:rsidRDefault="00833373" w:rsidP="0069294F">
            <w:pPr>
              <w:overflowPunct w:val="0"/>
              <w:autoSpaceDE w:val="0"/>
              <w:autoSpaceDN w:val="0"/>
              <w:adjustRightInd w:val="0"/>
              <w:snapToGrid w:val="0"/>
              <w:spacing w:after="0" w:line="240" w:lineRule="auto"/>
              <w:ind w:right="70" w:firstLine="309"/>
              <w:jc w:val="both"/>
              <w:rPr>
                <w:rFonts w:ascii="Times New Roman" w:eastAsia="Batang" w:hAnsi="Times New Roman" w:cs="Times New Roman"/>
                <w:sz w:val="20"/>
                <w:szCs w:val="20"/>
              </w:rPr>
            </w:pPr>
            <w:r w:rsidRPr="008909DA">
              <w:rPr>
                <w:rFonts w:ascii="Times New Roman" w:eastAsia="Batang" w:hAnsi="Times New Roman" w:cs="Times New Roman"/>
                <w:sz w:val="20"/>
                <w:szCs w:val="20"/>
              </w:rPr>
              <w:t>7) уменьшить время на доступ к информации муниципальным предприятиям и структурным подразделениям администрации МР «Печора» за счет использования портала администрации, единой корпоративной сети передачи данных администрации, единого электронного документооборота и системы межведомственного электронного взаимодействия;</w:t>
            </w:r>
          </w:p>
          <w:p w:rsidR="00833373" w:rsidRPr="008909DA" w:rsidRDefault="00833373" w:rsidP="0069294F">
            <w:pPr>
              <w:overflowPunct w:val="0"/>
              <w:autoSpaceDE w:val="0"/>
              <w:autoSpaceDN w:val="0"/>
              <w:adjustRightInd w:val="0"/>
              <w:spacing w:after="0" w:line="240" w:lineRule="auto"/>
              <w:ind w:firstLine="309"/>
              <w:jc w:val="both"/>
              <w:rPr>
                <w:rFonts w:ascii="Times New Roman" w:eastAsia="Batang" w:hAnsi="Times New Roman" w:cs="Times New Roman"/>
                <w:sz w:val="20"/>
                <w:szCs w:val="20"/>
              </w:rPr>
            </w:pPr>
            <w:r w:rsidRPr="008909DA">
              <w:rPr>
                <w:rFonts w:ascii="Times New Roman" w:eastAsia="Batang" w:hAnsi="Times New Roman" w:cs="Times New Roman"/>
                <w:sz w:val="20"/>
                <w:szCs w:val="20"/>
              </w:rPr>
              <w:t>8) уменьшить затраты на обработку информации посредством уменьшения дублирования информации;</w:t>
            </w:r>
          </w:p>
          <w:p w:rsidR="00833373" w:rsidRPr="008909DA" w:rsidRDefault="00833373" w:rsidP="0069294F">
            <w:pPr>
              <w:overflowPunct w:val="0"/>
              <w:autoSpaceDE w:val="0"/>
              <w:autoSpaceDN w:val="0"/>
              <w:adjustRightInd w:val="0"/>
              <w:spacing w:after="0" w:line="240" w:lineRule="auto"/>
              <w:ind w:firstLine="309"/>
              <w:jc w:val="both"/>
              <w:rPr>
                <w:rFonts w:ascii="Times New Roman" w:eastAsia="Batang" w:hAnsi="Times New Roman" w:cs="Times New Roman"/>
                <w:sz w:val="20"/>
                <w:szCs w:val="20"/>
              </w:rPr>
            </w:pPr>
            <w:r w:rsidRPr="008909DA">
              <w:rPr>
                <w:rFonts w:ascii="Times New Roman" w:eastAsia="Batang" w:hAnsi="Times New Roman" w:cs="Times New Roman"/>
                <w:sz w:val="20"/>
                <w:szCs w:val="20"/>
              </w:rPr>
              <w:t>9) увеличить количество учреждений, организаций и предприятий, включенных в корпоративную сеть передачи данных администрации МР «Печора».</w:t>
            </w:r>
          </w:p>
          <w:p w:rsidR="00833373" w:rsidRPr="008909DA" w:rsidRDefault="00833373" w:rsidP="0069294F">
            <w:pPr>
              <w:overflowPunct w:val="0"/>
              <w:autoSpaceDE w:val="0"/>
              <w:autoSpaceDN w:val="0"/>
              <w:adjustRightInd w:val="0"/>
              <w:spacing w:after="0" w:line="240" w:lineRule="auto"/>
              <w:ind w:firstLine="309"/>
              <w:jc w:val="both"/>
              <w:rPr>
                <w:rFonts w:ascii="Times New Roman" w:eastAsia="Batang" w:hAnsi="Times New Roman" w:cs="Times New Roman"/>
                <w:sz w:val="20"/>
                <w:szCs w:val="20"/>
              </w:rPr>
            </w:pPr>
            <w:r w:rsidRPr="008909DA">
              <w:rPr>
                <w:rFonts w:ascii="Times New Roman" w:eastAsia="Batang" w:hAnsi="Times New Roman" w:cs="Times New Roman"/>
                <w:sz w:val="20"/>
                <w:szCs w:val="20"/>
              </w:rPr>
              <w:t xml:space="preserve">10) стимулировать и организовать массовое и эффективное использования </w:t>
            </w:r>
            <w:r w:rsidRPr="008909DA">
              <w:rPr>
                <w:rFonts w:ascii="Times New Roman" w:eastAsia="Batang" w:hAnsi="Times New Roman" w:cs="Times New Roman"/>
                <w:sz w:val="20"/>
                <w:szCs w:val="20"/>
              </w:rPr>
              <w:lastRenderedPageBreak/>
              <w:t>компьютерной техники в ключевых областях экономической, социальной и культурной жизни города, создание единой информационной среды;</w:t>
            </w:r>
          </w:p>
          <w:p w:rsidR="00833373" w:rsidRPr="008909DA" w:rsidRDefault="00833373" w:rsidP="0069294F">
            <w:pPr>
              <w:overflowPunct w:val="0"/>
              <w:autoSpaceDE w:val="0"/>
              <w:autoSpaceDN w:val="0"/>
              <w:adjustRightInd w:val="0"/>
              <w:spacing w:after="0" w:line="240" w:lineRule="auto"/>
              <w:ind w:firstLine="309"/>
              <w:jc w:val="both"/>
              <w:rPr>
                <w:rFonts w:ascii="Times New Roman" w:eastAsia="Batang" w:hAnsi="Times New Roman" w:cs="Times New Roman"/>
                <w:sz w:val="20"/>
                <w:szCs w:val="20"/>
              </w:rPr>
            </w:pPr>
            <w:r w:rsidRPr="008909DA">
              <w:rPr>
                <w:rFonts w:ascii="Times New Roman" w:eastAsia="Batang" w:hAnsi="Times New Roman" w:cs="Times New Roman"/>
                <w:sz w:val="20"/>
                <w:szCs w:val="20"/>
              </w:rPr>
              <w:t>11) развить информационно-коммуникационную инфраструктуру администрации города, отвечающую современным требованиям и создать условия для развития информационного общества в МР «Печора»;</w:t>
            </w:r>
          </w:p>
          <w:p w:rsidR="00833373" w:rsidRPr="008909DA" w:rsidRDefault="00833373" w:rsidP="0069294F">
            <w:pPr>
              <w:overflowPunct w:val="0"/>
              <w:autoSpaceDE w:val="0"/>
              <w:autoSpaceDN w:val="0"/>
              <w:adjustRightInd w:val="0"/>
              <w:spacing w:after="0" w:line="240" w:lineRule="auto"/>
              <w:ind w:firstLine="309"/>
              <w:jc w:val="both"/>
              <w:rPr>
                <w:rFonts w:ascii="Times New Roman" w:eastAsia="Batang" w:hAnsi="Times New Roman" w:cs="Times New Roman"/>
                <w:sz w:val="20"/>
                <w:szCs w:val="20"/>
              </w:rPr>
            </w:pPr>
            <w:r w:rsidRPr="008909DA">
              <w:rPr>
                <w:rFonts w:ascii="Times New Roman" w:eastAsia="Batang" w:hAnsi="Times New Roman" w:cs="Times New Roman"/>
                <w:sz w:val="20"/>
                <w:szCs w:val="20"/>
              </w:rPr>
              <w:t>12) развить автоматизированные информационные системы и сформировать публичные информационные ресурсы, направленные на удовлетворение информационных потребностей населения и хозяйствующих субъектов города;</w:t>
            </w:r>
          </w:p>
          <w:p w:rsidR="00833373" w:rsidRPr="008909DA" w:rsidRDefault="00833373" w:rsidP="0069294F">
            <w:pPr>
              <w:overflowPunct w:val="0"/>
              <w:autoSpaceDE w:val="0"/>
              <w:autoSpaceDN w:val="0"/>
              <w:adjustRightInd w:val="0"/>
              <w:spacing w:after="0" w:line="240" w:lineRule="auto"/>
              <w:ind w:firstLine="309"/>
              <w:jc w:val="both"/>
              <w:rPr>
                <w:rFonts w:ascii="Times New Roman" w:eastAsia="Batang" w:hAnsi="Times New Roman" w:cs="Times New Roman"/>
                <w:sz w:val="20"/>
                <w:szCs w:val="20"/>
              </w:rPr>
            </w:pPr>
            <w:r w:rsidRPr="008909DA">
              <w:rPr>
                <w:rFonts w:ascii="Times New Roman" w:eastAsia="Batang" w:hAnsi="Times New Roman" w:cs="Times New Roman"/>
                <w:sz w:val="20"/>
                <w:szCs w:val="20"/>
              </w:rPr>
              <w:t>13) обеспечить необходимый уровень информационной безопасности информационно-коммуникационной инфраструктуры и информационных ресурсов администрации МР «Печора»;</w:t>
            </w:r>
          </w:p>
          <w:p w:rsidR="00833373" w:rsidRPr="008909DA" w:rsidRDefault="00833373" w:rsidP="0069294F">
            <w:pPr>
              <w:overflowPunct w:val="0"/>
              <w:autoSpaceDE w:val="0"/>
              <w:autoSpaceDN w:val="0"/>
              <w:adjustRightInd w:val="0"/>
              <w:snapToGrid w:val="0"/>
              <w:spacing w:after="0" w:line="240" w:lineRule="auto"/>
              <w:ind w:right="70" w:firstLine="309"/>
              <w:jc w:val="both"/>
              <w:rPr>
                <w:rFonts w:ascii="Times New Roman" w:eastAsia="Batang" w:hAnsi="Times New Roman" w:cs="Times New Roman"/>
                <w:sz w:val="20"/>
                <w:szCs w:val="20"/>
              </w:rPr>
            </w:pPr>
            <w:r w:rsidRPr="008909DA">
              <w:rPr>
                <w:rFonts w:ascii="Times New Roman" w:eastAsia="Batang" w:hAnsi="Times New Roman" w:cs="Times New Roman"/>
                <w:sz w:val="20"/>
                <w:szCs w:val="20"/>
              </w:rPr>
              <w:t xml:space="preserve"> 14) увеличить число граждан, проживающих на территории  МР «Печора», использующих механизм получения  государственных и муниципальных услуг в электронной форме; </w:t>
            </w:r>
          </w:p>
          <w:p w:rsidR="00833373" w:rsidRPr="008909DA" w:rsidRDefault="00833373" w:rsidP="0069294F">
            <w:pPr>
              <w:overflowPunct w:val="0"/>
              <w:autoSpaceDE w:val="0"/>
              <w:autoSpaceDN w:val="0"/>
              <w:adjustRightInd w:val="0"/>
              <w:spacing w:after="0" w:line="240" w:lineRule="auto"/>
              <w:ind w:firstLine="309"/>
              <w:jc w:val="both"/>
              <w:rPr>
                <w:rFonts w:ascii="Times New Roman" w:eastAsia="Batang" w:hAnsi="Times New Roman" w:cs="Times New Roman"/>
                <w:sz w:val="20"/>
                <w:szCs w:val="20"/>
              </w:rPr>
            </w:pPr>
            <w:r w:rsidRPr="008909DA">
              <w:rPr>
                <w:rFonts w:ascii="Times New Roman" w:eastAsia="Batang" w:hAnsi="Times New Roman" w:cs="Times New Roman"/>
                <w:sz w:val="20"/>
                <w:szCs w:val="20"/>
              </w:rPr>
              <w:t>15) повысить уровень совершенствования взаимодействия органов местного самоуправления за счет внедрения системы межведомственного взаимодействия;</w:t>
            </w:r>
          </w:p>
          <w:p w:rsidR="00833373" w:rsidRPr="008909DA" w:rsidRDefault="00833373" w:rsidP="0069294F">
            <w:pPr>
              <w:overflowPunct w:val="0"/>
              <w:autoSpaceDE w:val="0"/>
              <w:autoSpaceDN w:val="0"/>
              <w:adjustRightInd w:val="0"/>
              <w:snapToGrid w:val="0"/>
              <w:spacing w:after="0" w:line="240" w:lineRule="auto"/>
              <w:ind w:right="70" w:firstLine="309"/>
              <w:jc w:val="both"/>
              <w:rPr>
                <w:rFonts w:ascii="Times New Roman" w:eastAsia="Batang" w:hAnsi="Times New Roman" w:cs="Times New Roman"/>
                <w:sz w:val="20"/>
                <w:szCs w:val="20"/>
              </w:rPr>
            </w:pPr>
            <w:r w:rsidRPr="008909DA">
              <w:rPr>
                <w:rFonts w:ascii="Times New Roman" w:eastAsia="Batang" w:hAnsi="Times New Roman" w:cs="Times New Roman"/>
                <w:sz w:val="20"/>
                <w:szCs w:val="20"/>
              </w:rPr>
              <w:t>16) уменьшить время ожидания получателей государственных и муниципальных услуг в очереди для получения    государственных и муниципальных услуг;</w:t>
            </w:r>
          </w:p>
          <w:p w:rsidR="00833373" w:rsidRPr="008909DA" w:rsidRDefault="00833373" w:rsidP="0069294F">
            <w:pPr>
              <w:overflowPunct w:val="0"/>
              <w:autoSpaceDE w:val="0"/>
              <w:autoSpaceDN w:val="0"/>
              <w:adjustRightInd w:val="0"/>
              <w:spacing w:after="0" w:line="240" w:lineRule="auto"/>
              <w:ind w:firstLine="309"/>
              <w:jc w:val="both"/>
              <w:rPr>
                <w:rFonts w:ascii="Times New Roman" w:eastAsia="Batang" w:hAnsi="Times New Roman" w:cs="Times New Roman"/>
                <w:sz w:val="20"/>
                <w:szCs w:val="20"/>
              </w:rPr>
            </w:pPr>
            <w:r w:rsidRPr="008909DA">
              <w:rPr>
                <w:rFonts w:ascii="Times New Roman" w:eastAsia="Batang" w:hAnsi="Times New Roman" w:cs="Times New Roman"/>
                <w:sz w:val="20"/>
                <w:szCs w:val="20"/>
              </w:rPr>
              <w:t>17) увеличить количество и повысить качество предоставляемых государственных и муниципальных услуг в многофункциональном центре МР «Печора».</w:t>
            </w:r>
          </w:p>
        </w:tc>
      </w:tr>
    </w:tbl>
    <w:p w:rsidR="0069294F" w:rsidRDefault="0069294F" w:rsidP="0069294F">
      <w:pPr>
        <w:widowControl w:val="0"/>
        <w:spacing w:after="0" w:line="240" w:lineRule="auto"/>
        <w:jc w:val="center"/>
        <w:rPr>
          <w:rFonts w:ascii="Times New Roman" w:hAnsi="Times New Roman" w:cs="Times New Roman"/>
          <w:b/>
          <w:sz w:val="24"/>
          <w:szCs w:val="24"/>
        </w:rPr>
      </w:pPr>
    </w:p>
    <w:p w:rsidR="0069294F" w:rsidRPr="0069294F" w:rsidRDefault="0069294F" w:rsidP="0069294F">
      <w:pPr>
        <w:widowControl w:val="0"/>
        <w:spacing w:after="0" w:line="240" w:lineRule="auto"/>
        <w:jc w:val="center"/>
        <w:rPr>
          <w:rFonts w:ascii="Times New Roman" w:hAnsi="Times New Roman" w:cs="Times New Roman"/>
          <w:b/>
          <w:sz w:val="24"/>
          <w:szCs w:val="24"/>
        </w:rPr>
      </w:pPr>
      <w:r w:rsidRPr="0069294F">
        <w:rPr>
          <w:rFonts w:ascii="Times New Roman" w:hAnsi="Times New Roman" w:cs="Times New Roman"/>
          <w:b/>
          <w:sz w:val="24"/>
          <w:szCs w:val="24"/>
        </w:rPr>
        <w:t>ПАСПОРТ</w:t>
      </w:r>
    </w:p>
    <w:p w:rsidR="0069294F" w:rsidRDefault="0069294F" w:rsidP="0069294F">
      <w:pPr>
        <w:widowControl w:val="0"/>
        <w:spacing w:after="0" w:line="240" w:lineRule="auto"/>
        <w:jc w:val="center"/>
        <w:rPr>
          <w:rFonts w:ascii="Times New Roman" w:hAnsi="Times New Roman" w:cs="Times New Roman"/>
          <w:b/>
          <w:bCs/>
          <w:sz w:val="24"/>
          <w:szCs w:val="24"/>
        </w:rPr>
      </w:pPr>
      <w:r w:rsidRPr="0069294F">
        <w:rPr>
          <w:rFonts w:ascii="Times New Roman" w:hAnsi="Times New Roman" w:cs="Times New Roman"/>
          <w:b/>
          <w:sz w:val="24"/>
          <w:szCs w:val="24"/>
        </w:rPr>
        <w:t>подпрограммы  5 «Противодействие коррупции  в МО МР «Печора</w:t>
      </w:r>
      <w:r w:rsidRPr="0069294F">
        <w:rPr>
          <w:rFonts w:ascii="Times New Roman" w:hAnsi="Times New Roman" w:cs="Times New Roman"/>
          <w:b/>
          <w:bCs/>
          <w:sz w:val="24"/>
          <w:szCs w:val="24"/>
        </w:rPr>
        <w:t>»</w:t>
      </w:r>
    </w:p>
    <w:p w:rsidR="006B403B" w:rsidRPr="0069294F" w:rsidRDefault="006B403B" w:rsidP="0069294F">
      <w:pPr>
        <w:widowControl w:val="0"/>
        <w:spacing w:after="0" w:line="240" w:lineRule="auto"/>
        <w:jc w:val="center"/>
        <w:rPr>
          <w:rFonts w:ascii="Times New Roman" w:hAnsi="Times New Roman" w:cs="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1701"/>
        <w:gridCol w:w="1418"/>
        <w:gridCol w:w="891"/>
        <w:gridCol w:w="891"/>
        <w:gridCol w:w="891"/>
        <w:gridCol w:w="891"/>
        <w:gridCol w:w="891"/>
        <w:gridCol w:w="891"/>
        <w:gridCol w:w="891"/>
      </w:tblGrid>
      <w:tr w:rsidR="00162116" w:rsidRPr="00162116" w:rsidTr="00AB52F4">
        <w:trPr>
          <w:trHeight w:val="559"/>
          <w:tblCellSpacing w:w="5" w:type="nil"/>
        </w:trPr>
        <w:tc>
          <w:tcPr>
            <w:tcW w:w="1701" w:type="dxa"/>
            <w:tcBorders>
              <w:top w:val="single" w:sz="4" w:space="0" w:color="auto"/>
              <w:left w:val="single" w:sz="4" w:space="0" w:color="auto"/>
              <w:bottom w:val="single" w:sz="4" w:space="0" w:color="auto"/>
              <w:right w:val="single" w:sz="4" w:space="0" w:color="auto"/>
            </w:tcBorders>
          </w:tcPr>
          <w:p w:rsidR="00162116" w:rsidRPr="00162116" w:rsidRDefault="00162116" w:rsidP="0069294F">
            <w:pPr>
              <w:widowControl w:val="0"/>
              <w:autoSpaceDE w:val="0"/>
              <w:autoSpaceDN w:val="0"/>
              <w:adjustRightInd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Ответственный исполнитель муниципальной подпрограммы</w:t>
            </w:r>
          </w:p>
        </w:tc>
        <w:tc>
          <w:tcPr>
            <w:tcW w:w="7655" w:type="dxa"/>
            <w:gridSpan w:val="8"/>
            <w:tcBorders>
              <w:top w:val="single" w:sz="4" w:space="0" w:color="auto"/>
              <w:left w:val="single" w:sz="4" w:space="0" w:color="auto"/>
              <w:bottom w:val="single" w:sz="4" w:space="0" w:color="auto"/>
              <w:right w:val="single" w:sz="4" w:space="0" w:color="auto"/>
            </w:tcBorders>
          </w:tcPr>
          <w:p w:rsidR="00162116" w:rsidRPr="00162116" w:rsidRDefault="00162116" w:rsidP="0069294F">
            <w:pPr>
              <w:widowControl w:val="0"/>
              <w:autoSpaceDE w:val="0"/>
              <w:autoSpaceDN w:val="0"/>
              <w:adjustRightInd w:val="0"/>
              <w:spacing w:after="0" w:line="240" w:lineRule="auto"/>
              <w:jc w:val="both"/>
              <w:rPr>
                <w:rFonts w:ascii="Times New Roman" w:hAnsi="Times New Roman" w:cs="Times New Roman"/>
                <w:sz w:val="20"/>
                <w:szCs w:val="20"/>
              </w:rPr>
            </w:pPr>
            <w:r w:rsidRPr="00162116">
              <w:rPr>
                <w:rFonts w:ascii="Times New Roman" w:hAnsi="Times New Roman" w:cs="Times New Roman"/>
                <w:sz w:val="20"/>
                <w:szCs w:val="20"/>
              </w:rPr>
              <w:t xml:space="preserve">Главный специалист по противодействию коррупции администрации муниципального района «Печора» </w:t>
            </w:r>
          </w:p>
        </w:tc>
      </w:tr>
      <w:tr w:rsidR="00162116" w:rsidRPr="00162116" w:rsidTr="00AB52F4">
        <w:trPr>
          <w:trHeight w:val="559"/>
          <w:tblCellSpacing w:w="5" w:type="nil"/>
        </w:trPr>
        <w:tc>
          <w:tcPr>
            <w:tcW w:w="1701" w:type="dxa"/>
            <w:tcBorders>
              <w:top w:val="single" w:sz="4" w:space="0" w:color="auto"/>
              <w:left w:val="single" w:sz="4" w:space="0" w:color="auto"/>
              <w:bottom w:val="single" w:sz="4" w:space="0" w:color="auto"/>
              <w:right w:val="single" w:sz="4" w:space="0" w:color="auto"/>
            </w:tcBorders>
          </w:tcPr>
          <w:p w:rsidR="00162116" w:rsidRPr="00162116" w:rsidRDefault="00162116" w:rsidP="0069294F">
            <w:pPr>
              <w:tabs>
                <w:tab w:val="left" w:pos="815"/>
              </w:tabs>
              <w:spacing w:after="0" w:line="240" w:lineRule="auto"/>
              <w:rPr>
                <w:rFonts w:ascii="Times New Roman" w:hAnsi="Times New Roman" w:cs="Times New Roman"/>
                <w:sz w:val="20"/>
                <w:szCs w:val="20"/>
              </w:rPr>
            </w:pPr>
            <w:r w:rsidRPr="00162116">
              <w:rPr>
                <w:rFonts w:ascii="Times New Roman" w:hAnsi="Times New Roman" w:cs="Times New Roman"/>
                <w:sz w:val="20"/>
                <w:szCs w:val="20"/>
              </w:rPr>
              <w:t>Соисполнитель подпрограммы</w:t>
            </w:r>
          </w:p>
        </w:tc>
        <w:tc>
          <w:tcPr>
            <w:tcW w:w="7655" w:type="dxa"/>
            <w:gridSpan w:val="8"/>
            <w:tcBorders>
              <w:top w:val="single" w:sz="4" w:space="0" w:color="auto"/>
              <w:left w:val="single" w:sz="4" w:space="0" w:color="auto"/>
              <w:bottom w:val="single" w:sz="4" w:space="0" w:color="auto"/>
              <w:right w:val="single" w:sz="4" w:space="0" w:color="auto"/>
            </w:tcBorders>
          </w:tcPr>
          <w:p w:rsidR="00162116" w:rsidRPr="00162116" w:rsidRDefault="00162116" w:rsidP="0069294F">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162116">
              <w:rPr>
                <w:rFonts w:ascii="Times New Roman" w:eastAsia="Times New Roman" w:hAnsi="Times New Roman" w:cs="Times New Roman"/>
                <w:sz w:val="20"/>
                <w:szCs w:val="20"/>
              </w:rPr>
              <w:t xml:space="preserve">Сектор организации предоставления муниципальных услуг, </w:t>
            </w:r>
            <w:r w:rsidRPr="00162116">
              <w:rPr>
                <w:rFonts w:ascii="Times New Roman" w:hAnsi="Times New Roman" w:cs="Times New Roman"/>
                <w:sz w:val="20"/>
                <w:szCs w:val="20"/>
              </w:rPr>
              <w:t xml:space="preserve"> </w:t>
            </w:r>
            <w:r w:rsidRPr="00162116">
              <w:rPr>
                <w:rFonts w:ascii="Times New Roman" w:eastAsia="Times New Roman" w:hAnsi="Times New Roman" w:cs="Times New Roman"/>
                <w:sz w:val="20"/>
                <w:szCs w:val="20"/>
              </w:rPr>
              <w:t>администрации муниципального района «Печора»; Сектор по осуществления муниципального контроля  администрации муниципального района «Печора»; Одел управления жилым фондом</w:t>
            </w:r>
            <w:r w:rsidRPr="00162116">
              <w:rPr>
                <w:rFonts w:ascii="Times New Roman" w:hAnsi="Times New Roman" w:cs="Times New Roman"/>
                <w:sz w:val="20"/>
                <w:szCs w:val="20"/>
              </w:rPr>
              <w:t xml:space="preserve"> </w:t>
            </w:r>
            <w:r w:rsidRPr="00162116">
              <w:rPr>
                <w:rFonts w:ascii="Times New Roman" w:eastAsia="Times New Roman" w:hAnsi="Times New Roman" w:cs="Times New Roman"/>
                <w:sz w:val="20"/>
                <w:szCs w:val="20"/>
              </w:rPr>
              <w:t>администрации муниципального района «Печора»; Отдел архитектуры и градостроительства</w:t>
            </w:r>
            <w:r w:rsidRPr="00162116">
              <w:rPr>
                <w:rFonts w:ascii="Times New Roman" w:hAnsi="Times New Roman" w:cs="Times New Roman"/>
                <w:sz w:val="20"/>
                <w:szCs w:val="20"/>
              </w:rPr>
              <w:t xml:space="preserve"> </w:t>
            </w:r>
            <w:r w:rsidRPr="00162116">
              <w:rPr>
                <w:rFonts w:ascii="Times New Roman" w:eastAsia="Times New Roman" w:hAnsi="Times New Roman" w:cs="Times New Roman"/>
                <w:sz w:val="20"/>
                <w:szCs w:val="20"/>
              </w:rPr>
              <w:t>администрации муниципального района «Печора»; Отдел договорной работы и размещения заказов</w:t>
            </w:r>
            <w:r w:rsidRPr="00162116">
              <w:rPr>
                <w:rFonts w:ascii="Times New Roman" w:hAnsi="Times New Roman" w:cs="Times New Roman"/>
                <w:sz w:val="20"/>
                <w:szCs w:val="20"/>
              </w:rPr>
              <w:t xml:space="preserve"> администрации муниципального района «Печора»;  </w:t>
            </w:r>
            <w:r w:rsidRPr="00162116">
              <w:rPr>
                <w:rFonts w:ascii="Times New Roman" w:eastAsia="Times New Roman" w:hAnsi="Times New Roman" w:cs="Times New Roman"/>
                <w:sz w:val="20"/>
                <w:szCs w:val="20"/>
              </w:rPr>
              <w:t>Комитет по управлению муниципальной собственностью муниципального района «Печора».</w:t>
            </w:r>
            <w:proofErr w:type="gramEnd"/>
          </w:p>
        </w:tc>
      </w:tr>
      <w:tr w:rsidR="00162116" w:rsidRPr="00162116" w:rsidTr="00AB52F4">
        <w:trPr>
          <w:trHeight w:val="559"/>
          <w:tblCellSpacing w:w="5" w:type="nil"/>
        </w:trPr>
        <w:tc>
          <w:tcPr>
            <w:tcW w:w="1701" w:type="dxa"/>
            <w:tcBorders>
              <w:top w:val="single" w:sz="4" w:space="0" w:color="auto"/>
              <w:left w:val="single" w:sz="4" w:space="0" w:color="auto"/>
              <w:bottom w:val="single" w:sz="4" w:space="0" w:color="auto"/>
              <w:right w:val="single" w:sz="4" w:space="0" w:color="auto"/>
            </w:tcBorders>
          </w:tcPr>
          <w:p w:rsidR="00162116" w:rsidRPr="00162116" w:rsidRDefault="00162116" w:rsidP="0069294F">
            <w:pPr>
              <w:spacing w:after="0" w:line="240" w:lineRule="auto"/>
              <w:rPr>
                <w:rFonts w:ascii="Times New Roman" w:hAnsi="Times New Roman" w:cs="Times New Roman"/>
                <w:sz w:val="20"/>
                <w:szCs w:val="20"/>
              </w:rPr>
            </w:pPr>
            <w:r w:rsidRPr="00162116">
              <w:rPr>
                <w:rFonts w:ascii="Times New Roman" w:hAnsi="Times New Roman" w:cs="Times New Roman"/>
                <w:sz w:val="20"/>
                <w:szCs w:val="20"/>
              </w:rPr>
              <w:t>Программно-целевые инструменты подпрограммы</w:t>
            </w:r>
          </w:p>
        </w:tc>
        <w:tc>
          <w:tcPr>
            <w:tcW w:w="7655" w:type="dxa"/>
            <w:gridSpan w:val="8"/>
            <w:tcBorders>
              <w:top w:val="single" w:sz="4" w:space="0" w:color="auto"/>
              <w:left w:val="single" w:sz="4" w:space="0" w:color="auto"/>
              <w:bottom w:val="single" w:sz="4" w:space="0" w:color="auto"/>
              <w:right w:val="single" w:sz="4" w:space="0" w:color="auto"/>
            </w:tcBorders>
          </w:tcPr>
          <w:p w:rsidR="00162116" w:rsidRPr="00162116" w:rsidRDefault="00162116" w:rsidP="0069294F">
            <w:pPr>
              <w:widowControl w:val="0"/>
              <w:autoSpaceDE w:val="0"/>
              <w:autoSpaceDN w:val="0"/>
              <w:adjustRightInd w:val="0"/>
              <w:spacing w:after="0" w:line="240" w:lineRule="auto"/>
              <w:rPr>
                <w:rFonts w:ascii="Times New Roman" w:eastAsia="Times New Roman" w:hAnsi="Times New Roman" w:cs="Times New Roman"/>
                <w:sz w:val="20"/>
                <w:szCs w:val="20"/>
              </w:rPr>
            </w:pPr>
            <w:r w:rsidRPr="00162116">
              <w:rPr>
                <w:rFonts w:ascii="Times New Roman" w:eastAsia="Times New Roman" w:hAnsi="Times New Roman" w:cs="Times New Roman"/>
                <w:sz w:val="20"/>
                <w:szCs w:val="20"/>
              </w:rPr>
              <w:t>-</w:t>
            </w:r>
          </w:p>
        </w:tc>
      </w:tr>
      <w:tr w:rsidR="00162116" w:rsidRPr="00162116" w:rsidTr="00AB52F4">
        <w:trPr>
          <w:trHeight w:val="821"/>
          <w:tblCellSpacing w:w="5" w:type="nil"/>
        </w:trPr>
        <w:tc>
          <w:tcPr>
            <w:tcW w:w="1701" w:type="dxa"/>
            <w:tcBorders>
              <w:top w:val="single" w:sz="4" w:space="0" w:color="auto"/>
              <w:left w:val="single" w:sz="4" w:space="0" w:color="auto"/>
              <w:bottom w:val="single" w:sz="4" w:space="0" w:color="auto"/>
              <w:right w:val="single" w:sz="4" w:space="0" w:color="auto"/>
            </w:tcBorders>
          </w:tcPr>
          <w:p w:rsidR="00162116" w:rsidRPr="00162116" w:rsidRDefault="00162116" w:rsidP="002D5127">
            <w:pPr>
              <w:widowControl w:val="0"/>
              <w:autoSpaceDE w:val="0"/>
              <w:autoSpaceDN w:val="0"/>
              <w:adjustRightInd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Цель (цели) подпрограммы</w:t>
            </w:r>
          </w:p>
        </w:tc>
        <w:tc>
          <w:tcPr>
            <w:tcW w:w="7655" w:type="dxa"/>
            <w:gridSpan w:val="8"/>
            <w:tcBorders>
              <w:top w:val="single" w:sz="4" w:space="0" w:color="auto"/>
              <w:left w:val="single" w:sz="4" w:space="0" w:color="auto"/>
              <w:bottom w:val="single" w:sz="4" w:space="0" w:color="auto"/>
              <w:right w:val="single" w:sz="4" w:space="0" w:color="auto"/>
            </w:tcBorders>
          </w:tcPr>
          <w:p w:rsidR="00162116" w:rsidRPr="00162116" w:rsidRDefault="00162116" w:rsidP="002D5127">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162116">
              <w:rPr>
                <w:rFonts w:ascii="Times New Roman" w:hAnsi="Times New Roman" w:cs="Times New Roman"/>
                <w:sz w:val="20"/>
                <w:szCs w:val="20"/>
              </w:rPr>
              <w:t>Совершенствование системы мер по противодействию коррупции в МО МР «Печора», подведомственных ему муниципальных учреждениях, муниципальных унитарных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МО МР «Печора», отраслевые (функциональные) органы администрации МО МР «Печора», имеющие статус отдельного юридического лица, а также в муниципальных образованиях сельских поселений, расположенных в границах МО МР «Печора».</w:t>
            </w:r>
            <w:proofErr w:type="gramEnd"/>
          </w:p>
        </w:tc>
      </w:tr>
      <w:tr w:rsidR="00162116" w:rsidRPr="00162116" w:rsidTr="00AB52F4">
        <w:trPr>
          <w:trHeight w:val="70"/>
          <w:tblCellSpacing w:w="5" w:type="nil"/>
        </w:trPr>
        <w:tc>
          <w:tcPr>
            <w:tcW w:w="1701" w:type="dxa"/>
            <w:tcBorders>
              <w:top w:val="single" w:sz="4" w:space="0" w:color="auto"/>
              <w:left w:val="single" w:sz="4" w:space="0" w:color="auto"/>
              <w:bottom w:val="single" w:sz="4" w:space="0" w:color="auto"/>
              <w:right w:val="single" w:sz="4" w:space="0" w:color="auto"/>
            </w:tcBorders>
          </w:tcPr>
          <w:p w:rsidR="00162116" w:rsidRPr="00162116" w:rsidRDefault="00162116" w:rsidP="002D5127">
            <w:pPr>
              <w:widowControl w:val="0"/>
              <w:autoSpaceDE w:val="0"/>
              <w:autoSpaceDN w:val="0"/>
              <w:adjustRightInd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 xml:space="preserve">Задачи подпрограммы  </w:t>
            </w:r>
          </w:p>
        </w:tc>
        <w:tc>
          <w:tcPr>
            <w:tcW w:w="7655" w:type="dxa"/>
            <w:gridSpan w:val="8"/>
            <w:tcBorders>
              <w:top w:val="single" w:sz="4" w:space="0" w:color="auto"/>
              <w:left w:val="single" w:sz="4" w:space="0" w:color="auto"/>
              <w:bottom w:val="single" w:sz="4" w:space="0" w:color="auto"/>
              <w:right w:val="single" w:sz="4" w:space="0" w:color="auto"/>
            </w:tcBorders>
          </w:tcPr>
          <w:p w:rsidR="00162116" w:rsidRPr="00162116" w:rsidRDefault="00162116" w:rsidP="002D5127">
            <w:pPr>
              <w:spacing w:after="0" w:line="240" w:lineRule="auto"/>
              <w:jc w:val="both"/>
              <w:rPr>
                <w:rFonts w:ascii="Times New Roman" w:hAnsi="Times New Roman" w:cs="Times New Roman"/>
                <w:sz w:val="20"/>
                <w:szCs w:val="20"/>
              </w:rPr>
            </w:pPr>
            <w:r w:rsidRPr="00162116">
              <w:rPr>
                <w:rFonts w:ascii="Times New Roman" w:hAnsi="Times New Roman" w:cs="Times New Roman"/>
                <w:sz w:val="20"/>
                <w:szCs w:val="20"/>
              </w:rPr>
              <w:t xml:space="preserve">1. Повышение эффективности антикоррупционного  обучения, информационно-пропагандистских и просветительских мер, направленных на создание в обществе атмосферы нетерпимости к коррупционным проявлениям, обеспечение информационной </w:t>
            </w:r>
            <w:proofErr w:type="gramStart"/>
            <w:r w:rsidRPr="00162116">
              <w:rPr>
                <w:rFonts w:ascii="Times New Roman" w:hAnsi="Times New Roman" w:cs="Times New Roman"/>
                <w:sz w:val="20"/>
                <w:szCs w:val="20"/>
              </w:rPr>
              <w:t>прозрачности деятельности органов местного самоуправления муниципального образования муниципального</w:t>
            </w:r>
            <w:proofErr w:type="gramEnd"/>
            <w:r w:rsidRPr="00162116">
              <w:rPr>
                <w:rFonts w:ascii="Times New Roman" w:hAnsi="Times New Roman" w:cs="Times New Roman"/>
                <w:sz w:val="20"/>
                <w:szCs w:val="20"/>
              </w:rPr>
              <w:t xml:space="preserve"> района «Печора»;</w:t>
            </w:r>
          </w:p>
          <w:p w:rsidR="00162116" w:rsidRPr="00162116" w:rsidRDefault="00162116" w:rsidP="002D5127">
            <w:pPr>
              <w:spacing w:after="0" w:line="240" w:lineRule="auto"/>
              <w:jc w:val="both"/>
              <w:rPr>
                <w:rFonts w:ascii="Times New Roman" w:hAnsi="Times New Roman" w:cs="Times New Roman"/>
                <w:sz w:val="20"/>
                <w:szCs w:val="20"/>
              </w:rPr>
            </w:pPr>
            <w:r w:rsidRPr="00162116">
              <w:rPr>
                <w:rFonts w:ascii="Times New Roman" w:hAnsi="Times New Roman" w:cs="Times New Roman"/>
                <w:sz w:val="20"/>
                <w:szCs w:val="20"/>
              </w:rPr>
              <w:t>2. Повышение эффективности противодействия коррупции и совершенствование антикоррупционных механизмов в реализации кадровой политики в МО МР «Печора»;</w:t>
            </w:r>
          </w:p>
          <w:p w:rsidR="00162116" w:rsidRPr="00162116" w:rsidRDefault="00162116" w:rsidP="002D5127">
            <w:pPr>
              <w:spacing w:after="0" w:line="240" w:lineRule="auto"/>
              <w:jc w:val="both"/>
              <w:rPr>
                <w:rFonts w:ascii="Times New Roman" w:hAnsi="Times New Roman" w:cs="Times New Roman"/>
                <w:sz w:val="20"/>
                <w:szCs w:val="20"/>
              </w:rPr>
            </w:pPr>
            <w:r w:rsidRPr="00162116">
              <w:rPr>
                <w:rFonts w:ascii="Times New Roman" w:hAnsi="Times New Roman" w:cs="Times New Roman"/>
                <w:sz w:val="20"/>
                <w:szCs w:val="20"/>
              </w:rPr>
              <w:t>3. Совершенствование правовых основ и организационных мер, направленных на противодействие коррупции в МО МР «Печора», выявление и устранение коррупционных рисков;</w:t>
            </w:r>
          </w:p>
          <w:p w:rsidR="00162116" w:rsidRPr="00162116" w:rsidRDefault="00162116" w:rsidP="002D5127">
            <w:pPr>
              <w:spacing w:after="0" w:line="240" w:lineRule="auto"/>
              <w:jc w:val="both"/>
              <w:rPr>
                <w:rFonts w:ascii="Times New Roman" w:hAnsi="Times New Roman" w:cs="Times New Roman"/>
                <w:bCs/>
                <w:sz w:val="20"/>
                <w:szCs w:val="20"/>
              </w:rPr>
            </w:pPr>
            <w:r w:rsidRPr="00162116">
              <w:rPr>
                <w:rFonts w:ascii="Times New Roman" w:hAnsi="Times New Roman" w:cs="Times New Roman"/>
                <w:sz w:val="20"/>
                <w:szCs w:val="20"/>
              </w:rPr>
              <w:t xml:space="preserve">4. </w:t>
            </w:r>
            <w:proofErr w:type="gramStart"/>
            <w:r w:rsidRPr="00162116">
              <w:rPr>
                <w:rFonts w:ascii="Times New Roman" w:hAnsi="Times New Roman" w:cs="Times New Roman"/>
                <w:bCs/>
                <w:sz w:val="20"/>
                <w:szCs w:val="20"/>
              </w:rPr>
              <w:t xml:space="preserve">Противодействие коррупции в сферах, где наиболее высоки коррупционные риски (отражение функциональной специфики органов местного самоуправления муниципального образования муниципального района «Печора», отраслевых (функциональных) органов администрации муниципального образования </w:t>
            </w:r>
            <w:r w:rsidRPr="00162116">
              <w:rPr>
                <w:rFonts w:ascii="Times New Roman" w:hAnsi="Times New Roman" w:cs="Times New Roman"/>
                <w:bCs/>
                <w:sz w:val="20"/>
                <w:szCs w:val="20"/>
              </w:rPr>
              <w:lastRenderedPageBreak/>
              <w:t>муниципального района «Печора»;</w:t>
            </w:r>
            <w:proofErr w:type="gramEnd"/>
          </w:p>
          <w:p w:rsidR="00162116" w:rsidRPr="00162116" w:rsidRDefault="00162116" w:rsidP="002D5127">
            <w:pPr>
              <w:spacing w:after="0" w:line="240" w:lineRule="auto"/>
              <w:jc w:val="both"/>
              <w:rPr>
                <w:rFonts w:ascii="Times New Roman" w:hAnsi="Times New Roman" w:cs="Times New Roman"/>
                <w:bCs/>
                <w:sz w:val="20"/>
                <w:szCs w:val="20"/>
              </w:rPr>
            </w:pPr>
            <w:r w:rsidRPr="00162116">
              <w:rPr>
                <w:rFonts w:ascii="Times New Roman" w:hAnsi="Times New Roman" w:cs="Times New Roman"/>
                <w:bCs/>
                <w:sz w:val="20"/>
                <w:szCs w:val="20"/>
              </w:rPr>
              <w:t xml:space="preserve">5. Противодействие коррупции в муниципальных учреждениях муниципального образования муниципального района «Печора», в муниципальных унитарных предприятиях, организационно-методическое руководство, координацию и </w:t>
            </w:r>
            <w:proofErr w:type="gramStart"/>
            <w:r w:rsidRPr="00162116">
              <w:rPr>
                <w:rFonts w:ascii="Times New Roman" w:hAnsi="Times New Roman" w:cs="Times New Roman"/>
                <w:bCs/>
                <w:sz w:val="20"/>
                <w:szCs w:val="20"/>
              </w:rPr>
              <w:t>контроль за</w:t>
            </w:r>
            <w:proofErr w:type="gramEnd"/>
            <w:r w:rsidRPr="00162116">
              <w:rPr>
                <w:rFonts w:ascii="Times New Roman" w:hAnsi="Times New Roman" w:cs="Times New Roman"/>
                <w:bCs/>
                <w:sz w:val="20"/>
                <w:szCs w:val="20"/>
              </w:rPr>
              <w:t xml:space="preserve"> деятельностью которых осуществляют органы местного самоуправления муниципального образования муниципального района «Печора», отраслевые (функциональные) органы администрации муниципального района  «Печора», имеющие статус отдельного юридического лица; </w:t>
            </w:r>
          </w:p>
          <w:p w:rsidR="00162116" w:rsidRPr="00162116" w:rsidRDefault="00162116" w:rsidP="002D5127">
            <w:pPr>
              <w:spacing w:after="0" w:line="240" w:lineRule="auto"/>
              <w:jc w:val="both"/>
              <w:rPr>
                <w:rFonts w:ascii="Times New Roman" w:hAnsi="Times New Roman" w:cs="Times New Roman"/>
                <w:sz w:val="20"/>
                <w:szCs w:val="20"/>
              </w:rPr>
            </w:pPr>
            <w:r w:rsidRPr="00162116">
              <w:rPr>
                <w:rFonts w:ascii="Times New Roman" w:hAnsi="Times New Roman" w:cs="Times New Roman"/>
                <w:bCs/>
                <w:sz w:val="20"/>
                <w:szCs w:val="20"/>
              </w:rPr>
              <w:t>6. Противодействие коррупции  в муниципальных образованиях сельских поселений, расположенных в границах муниципального образования муниципального района «Печора».</w:t>
            </w:r>
          </w:p>
        </w:tc>
      </w:tr>
      <w:tr w:rsidR="00162116" w:rsidRPr="00162116" w:rsidTr="00AB52F4">
        <w:trPr>
          <w:tblCellSpacing w:w="5" w:type="nil"/>
        </w:trPr>
        <w:tc>
          <w:tcPr>
            <w:tcW w:w="1701" w:type="dxa"/>
            <w:tcBorders>
              <w:top w:val="single" w:sz="4" w:space="0" w:color="auto"/>
              <w:left w:val="single" w:sz="4" w:space="0" w:color="auto"/>
              <w:bottom w:val="single" w:sz="4" w:space="0" w:color="auto"/>
              <w:right w:val="single" w:sz="4" w:space="0" w:color="auto"/>
            </w:tcBorders>
          </w:tcPr>
          <w:p w:rsidR="00162116" w:rsidRPr="00162116" w:rsidRDefault="00162116" w:rsidP="002D5127">
            <w:pPr>
              <w:widowControl w:val="0"/>
              <w:autoSpaceDE w:val="0"/>
              <w:autoSpaceDN w:val="0"/>
              <w:adjustRightInd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lastRenderedPageBreak/>
              <w:t>Целевые индикаторы и показатели подпрограммы</w:t>
            </w:r>
          </w:p>
        </w:tc>
        <w:tc>
          <w:tcPr>
            <w:tcW w:w="7655" w:type="dxa"/>
            <w:gridSpan w:val="8"/>
            <w:tcBorders>
              <w:top w:val="single" w:sz="4" w:space="0" w:color="auto"/>
              <w:left w:val="single" w:sz="4" w:space="0" w:color="auto"/>
              <w:bottom w:val="single" w:sz="4" w:space="0" w:color="auto"/>
              <w:right w:val="single" w:sz="4" w:space="0" w:color="auto"/>
            </w:tcBorders>
          </w:tcPr>
          <w:p w:rsidR="00162116" w:rsidRPr="00162116" w:rsidRDefault="00162116" w:rsidP="002D5127">
            <w:pPr>
              <w:spacing w:after="0" w:line="240" w:lineRule="auto"/>
              <w:ind w:right="175"/>
              <w:jc w:val="both"/>
              <w:rPr>
                <w:rFonts w:ascii="Times New Roman" w:hAnsi="Times New Roman" w:cs="Times New Roman"/>
                <w:sz w:val="20"/>
                <w:szCs w:val="20"/>
              </w:rPr>
            </w:pPr>
            <w:r w:rsidRPr="00162116">
              <w:rPr>
                <w:rFonts w:ascii="Times New Roman" w:hAnsi="Times New Roman" w:cs="Times New Roman"/>
                <w:sz w:val="20"/>
                <w:szCs w:val="20"/>
              </w:rPr>
              <w:t xml:space="preserve">- Доля муниципальных служащих, прошедших </w:t>
            </w:r>
            <w:proofErr w:type="gramStart"/>
            <w:r w:rsidRPr="00162116">
              <w:rPr>
                <w:rFonts w:ascii="Times New Roman" w:hAnsi="Times New Roman" w:cs="Times New Roman"/>
                <w:sz w:val="20"/>
                <w:szCs w:val="20"/>
              </w:rPr>
              <w:t>обучение по вопросам</w:t>
            </w:r>
            <w:proofErr w:type="gramEnd"/>
            <w:r w:rsidRPr="00162116">
              <w:rPr>
                <w:rFonts w:ascii="Times New Roman" w:hAnsi="Times New Roman" w:cs="Times New Roman"/>
                <w:sz w:val="20"/>
                <w:szCs w:val="20"/>
              </w:rPr>
              <w:t xml:space="preserve"> противодействия коррупции;</w:t>
            </w:r>
          </w:p>
          <w:p w:rsidR="00162116" w:rsidRPr="00162116" w:rsidRDefault="00162116" w:rsidP="002D5127">
            <w:pPr>
              <w:spacing w:after="0" w:line="240" w:lineRule="auto"/>
              <w:ind w:right="175"/>
              <w:jc w:val="both"/>
              <w:rPr>
                <w:rFonts w:ascii="Times New Roman" w:hAnsi="Times New Roman" w:cs="Times New Roman"/>
                <w:sz w:val="20"/>
                <w:szCs w:val="20"/>
              </w:rPr>
            </w:pPr>
            <w:r w:rsidRPr="00162116">
              <w:rPr>
                <w:rFonts w:ascii="Times New Roman" w:hAnsi="Times New Roman" w:cs="Times New Roman"/>
                <w:sz w:val="20"/>
                <w:szCs w:val="20"/>
              </w:rPr>
              <w:t>- Количество проведенных семинаров (мероприятий) по вопросам противодействия коррупции;</w:t>
            </w:r>
          </w:p>
          <w:p w:rsidR="00162116" w:rsidRPr="00162116" w:rsidRDefault="00162116" w:rsidP="002D5127">
            <w:pPr>
              <w:spacing w:after="0" w:line="240" w:lineRule="auto"/>
              <w:ind w:right="175"/>
              <w:jc w:val="both"/>
              <w:rPr>
                <w:rFonts w:ascii="Times New Roman" w:hAnsi="Times New Roman" w:cs="Times New Roman"/>
                <w:sz w:val="20"/>
                <w:szCs w:val="20"/>
              </w:rPr>
            </w:pPr>
            <w:r w:rsidRPr="00162116">
              <w:rPr>
                <w:rFonts w:ascii="Times New Roman" w:hAnsi="Times New Roman" w:cs="Times New Roman"/>
                <w:sz w:val="20"/>
                <w:szCs w:val="20"/>
              </w:rPr>
              <w:t>- Доля проектов нормативных правовых актов, прошедших антикоррупционную экспертизу в отчетном периоде, от общего количества проектов нормативных правовых актов, подлежащих антикоррупционной экспертизе в отчетном периоде;</w:t>
            </w:r>
          </w:p>
          <w:p w:rsidR="00162116" w:rsidRPr="00162116" w:rsidRDefault="00162116" w:rsidP="002D5127">
            <w:pPr>
              <w:spacing w:after="0" w:line="240" w:lineRule="auto"/>
              <w:ind w:right="175"/>
              <w:jc w:val="both"/>
              <w:rPr>
                <w:rFonts w:ascii="Times New Roman" w:hAnsi="Times New Roman" w:cs="Times New Roman"/>
                <w:sz w:val="20"/>
                <w:szCs w:val="20"/>
              </w:rPr>
            </w:pPr>
            <w:r w:rsidRPr="00162116">
              <w:rPr>
                <w:rFonts w:ascii="Times New Roman" w:hAnsi="Times New Roman" w:cs="Times New Roman"/>
                <w:sz w:val="20"/>
                <w:szCs w:val="20"/>
              </w:rPr>
              <w:t>- Доля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w:t>
            </w:r>
          </w:p>
          <w:p w:rsidR="00162116" w:rsidRPr="00162116" w:rsidRDefault="00162116" w:rsidP="002D5127">
            <w:pPr>
              <w:spacing w:after="0" w:line="240" w:lineRule="auto"/>
              <w:ind w:right="175"/>
              <w:jc w:val="both"/>
              <w:rPr>
                <w:rFonts w:ascii="Times New Roman" w:hAnsi="Times New Roman" w:cs="Times New Roman"/>
                <w:sz w:val="20"/>
                <w:szCs w:val="20"/>
              </w:rPr>
            </w:pPr>
            <w:r w:rsidRPr="00162116">
              <w:rPr>
                <w:rFonts w:ascii="Times New Roman" w:hAnsi="Times New Roman" w:cs="Times New Roman"/>
                <w:sz w:val="20"/>
                <w:szCs w:val="20"/>
              </w:rPr>
              <w:t>- Доля муниципальных служащих, в отношении сведений о доходах, об имуществе и обязательствах имущественного характера которых проведен внутренний мониторинг,  от общего числа муниципальных служащих, представляющих указанные сведения;</w:t>
            </w:r>
          </w:p>
          <w:p w:rsidR="00162116" w:rsidRPr="00162116" w:rsidRDefault="00162116" w:rsidP="002D5127">
            <w:pPr>
              <w:spacing w:after="0" w:line="240" w:lineRule="auto"/>
              <w:ind w:right="175"/>
              <w:jc w:val="both"/>
              <w:rPr>
                <w:rFonts w:ascii="Times New Roman" w:hAnsi="Times New Roman" w:cs="Times New Roman"/>
                <w:sz w:val="20"/>
                <w:szCs w:val="20"/>
              </w:rPr>
            </w:pPr>
            <w:r w:rsidRPr="00162116">
              <w:rPr>
                <w:rFonts w:ascii="Times New Roman" w:hAnsi="Times New Roman" w:cs="Times New Roman"/>
                <w:sz w:val="20"/>
                <w:szCs w:val="20"/>
              </w:rPr>
              <w:t>- Доля представлений прокуратуры в отношении муниципальных служащих, представивших неполные (недостоверные) сведения о доходах от общего числа муниципальных служащих, представляющих указанные сведения;</w:t>
            </w:r>
          </w:p>
          <w:p w:rsidR="00162116" w:rsidRPr="00162116" w:rsidRDefault="00162116" w:rsidP="002D5127">
            <w:pPr>
              <w:spacing w:after="0" w:line="240" w:lineRule="auto"/>
              <w:jc w:val="both"/>
              <w:rPr>
                <w:rFonts w:ascii="Times New Roman" w:hAnsi="Times New Roman" w:cs="Times New Roman"/>
                <w:sz w:val="20"/>
                <w:szCs w:val="20"/>
              </w:rPr>
            </w:pPr>
            <w:r w:rsidRPr="00162116">
              <w:rPr>
                <w:rFonts w:ascii="Times New Roman" w:hAnsi="Times New Roman" w:cs="Times New Roman"/>
                <w:sz w:val="20"/>
                <w:szCs w:val="20"/>
              </w:rPr>
              <w:t>- Доля оказываемых муниципальных услуг, по которым разработаны административные регламенты, от общего числа предоставляемых муниципальных услуг;</w:t>
            </w:r>
          </w:p>
          <w:p w:rsidR="00162116" w:rsidRPr="00162116" w:rsidRDefault="00162116" w:rsidP="002D5127">
            <w:pPr>
              <w:spacing w:after="0" w:line="240" w:lineRule="auto"/>
              <w:jc w:val="both"/>
              <w:rPr>
                <w:rFonts w:ascii="Times New Roman" w:hAnsi="Times New Roman" w:cs="Times New Roman"/>
                <w:sz w:val="20"/>
                <w:szCs w:val="20"/>
              </w:rPr>
            </w:pPr>
            <w:r w:rsidRPr="00162116">
              <w:rPr>
                <w:rFonts w:ascii="Times New Roman" w:hAnsi="Times New Roman" w:cs="Times New Roman"/>
                <w:sz w:val="20"/>
                <w:szCs w:val="20"/>
              </w:rPr>
              <w:t xml:space="preserve">- Доля предоставления муниципальных услуг в электронном виде от общего числа предоставляемых муниципальных услуг;     </w:t>
            </w:r>
          </w:p>
          <w:p w:rsidR="00162116" w:rsidRPr="00162116" w:rsidRDefault="00162116" w:rsidP="002D5127">
            <w:pPr>
              <w:widowControl w:val="0"/>
              <w:contextualSpacing/>
              <w:jc w:val="both"/>
              <w:rPr>
                <w:rFonts w:ascii="Times New Roman" w:hAnsi="Times New Roman" w:cs="Times New Roman"/>
                <w:sz w:val="20"/>
                <w:szCs w:val="20"/>
              </w:rPr>
            </w:pPr>
            <w:r w:rsidRPr="00162116">
              <w:rPr>
                <w:rFonts w:ascii="Times New Roman" w:hAnsi="Times New Roman" w:cs="Times New Roman"/>
                <w:sz w:val="20"/>
                <w:szCs w:val="20"/>
              </w:rPr>
              <w:t xml:space="preserve">- </w:t>
            </w:r>
            <w:r w:rsidRPr="00162116">
              <w:rPr>
                <w:rFonts w:ascii="Times New Roman" w:eastAsia="Times New Roman" w:hAnsi="Times New Roman" w:cs="Times New Roman"/>
                <w:sz w:val="20"/>
                <w:szCs w:val="20"/>
              </w:rPr>
              <w:t>Доля муниципальных служащих, ознакомленных с обзорами правоприменительной практики</w:t>
            </w:r>
            <w:r w:rsidRPr="00162116">
              <w:rPr>
                <w:rFonts w:ascii="Times New Roman" w:hAnsi="Times New Roman" w:cs="Times New Roman"/>
                <w:sz w:val="20"/>
                <w:szCs w:val="20"/>
              </w:rPr>
              <w:t>;</w:t>
            </w:r>
          </w:p>
          <w:p w:rsidR="00162116" w:rsidRPr="00162116" w:rsidRDefault="00162116" w:rsidP="002D5127">
            <w:pPr>
              <w:widowControl w:val="0"/>
              <w:contextualSpacing/>
              <w:jc w:val="both"/>
              <w:rPr>
                <w:rFonts w:ascii="Times New Roman" w:eastAsia="Times New Roman" w:hAnsi="Times New Roman" w:cs="Times New Roman"/>
                <w:sz w:val="20"/>
                <w:szCs w:val="20"/>
              </w:rPr>
            </w:pPr>
            <w:r w:rsidRPr="00162116">
              <w:rPr>
                <w:rFonts w:ascii="Times New Roman" w:hAnsi="Times New Roman" w:cs="Times New Roman"/>
                <w:sz w:val="20"/>
                <w:szCs w:val="20"/>
              </w:rPr>
              <w:t>-</w:t>
            </w:r>
            <w:r w:rsidRPr="00162116">
              <w:rPr>
                <w:rFonts w:ascii="Times New Roman" w:eastAsia="Times New Roman" w:hAnsi="Times New Roman" w:cs="Times New Roman"/>
                <w:sz w:val="20"/>
                <w:szCs w:val="20"/>
              </w:rPr>
              <w:t xml:space="preserve"> Отсутствие обоснованных жалоб на предоставление муниципальных услуг;</w:t>
            </w:r>
          </w:p>
          <w:p w:rsidR="00162116" w:rsidRPr="00162116" w:rsidRDefault="00162116" w:rsidP="002D5127">
            <w:pPr>
              <w:widowControl w:val="0"/>
              <w:contextualSpacing/>
              <w:jc w:val="both"/>
              <w:rPr>
                <w:rFonts w:ascii="Times New Roman" w:hAnsi="Times New Roman" w:cs="Times New Roman"/>
                <w:sz w:val="20"/>
                <w:szCs w:val="20"/>
              </w:rPr>
            </w:pPr>
            <w:r w:rsidRPr="00162116">
              <w:rPr>
                <w:rFonts w:ascii="Times New Roman" w:eastAsia="Times New Roman" w:hAnsi="Times New Roman" w:cs="Times New Roman"/>
                <w:sz w:val="20"/>
                <w:szCs w:val="20"/>
              </w:rPr>
              <w:t>- Отсутствие коррупционных нарушений при осуществлении муниципального контроля;</w:t>
            </w:r>
          </w:p>
          <w:p w:rsidR="00162116" w:rsidRPr="00162116" w:rsidRDefault="00162116" w:rsidP="002D5127">
            <w:pPr>
              <w:spacing w:after="0" w:line="240" w:lineRule="auto"/>
              <w:ind w:right="175"/>
              <w:jc w:val="both"/>
              <w:rPr>
                <w:rFonts w:ascii="Times New Roman" w:hAnsi="Times New Roman" w:cs="Times New Roman"/>
                <w:sz w:val="20"/>
                <w:szCs w:val="20"/>
              </w:rPr>
            </w:pPr>
            <w:r w:rsidRPr="00162116">
              <w:rPr>
                <w:rFonts w:ascii="Times New Roman" w:hAnsi="Times New Roman" w:cs="Times New Roman"/>
                <w:sz w:val="20"/>
                <w:szCs w:val="20"/>
              </w:rPr>
              <w:t>- Доля функций по осуществлению муниципального контроля, по которым разработаны административные регламенты, от общего числа функций по осуществлению муниципального контроля;</w:t>
            </w:r>
          </w:p>
          <w:p w:rsidR="00162116" w:rsidRPr="00162116" w:rsidRDefault="00162116" w:rsidP="002D5127">
            <w:pPr>
              <w:spacing w:after="0" w:line="240" w:lineRule="auto"/>
              <w:jc w:val="both"/>
              <w:rPr>
                <w:rFonts w:ascii="Times New Roman" w:hAnsi="Times New Roman" w:cs="Times New Roman"/>
                <w:sz w:val="20"/>
                <w:szCs w:val="20"/>
              </w:rPr>
            </w:pPr>
            <w:r w:rsidRPr="00162116">
              <w:rPr>
                <w:rFonts w:ascii="Times New Roman" w:hAnsi="Times New Roman" w:cs="Times New Roman"/>
                <w:sz w:val="20"/>
                <w:szCs w:val="20"/>
              </w:rPr>
              <w:t>- Доля показателей эффективности муниципального контроля, имеющих положительные значения и (или) положительную динамику значений, от общего количества показателей эффективности муниципального контроля, установленных постановлением Правительства Российской Федерации от 5 апреля 2010 г. № 215;</w:t>
            </w:r>
          </w:p>
          <w:p w:rsidR="00162116" w:rsidRPr="00162116" w:rsidRDefault="00162116" w:rsidP="002D5127">
            <w:pPr>
              <w:spacing w:after="0" w:line="240" w:lineRule="auto"/>
              <w:ind w:right="175"/>
              <w:jc w:val="both"/>
              <w:rPr>
                <w:rFonts w:ascii="Times New Roman" w:hAnsi="Times New Roman" w:cs="Times New Roman"/>
                <w:sz w:val="20"/>
                <w:szCs w:val="20"/>
              </w:rPr>
            </w:pPr>
            <w:r w:rsidRPr="00162116">
              <w:rPr>
                <w:rFonts w:ascii="Times New Roman" w:hAnsi="Times New Roman" w:cs="Times New Roman"/>
                <w:sz w:val="20"/>
                <w:szCs w:val="20"/>
              </w:rPr>
              <w:t>- Отсутствие нарушений законодательства в сфере размещения заказов на поставки товаров, выполнение работ, оказание услуг для муниципальных нужд муниципального образования муниципального района «Печора»;</w:t>
            </w:r>
          </w:p>
          <w:p w:rsidR="00162116" w:rsidRPr="00162116" w:rsidRDefault="00162116" w:rsidP="002D5127">
            <w:pPr>
              <w:spacing w:after="0" w:line="240" w:lineRule="auto"/>
              <w:jc w:val="both"/>
              <w:rPr>
                <w:rFonts w:ascii="Times New Roman" w:hAnsi="Times New Roman" w:cs="Times New Roman"/>
                <w:sz w:val="20"/>
                <w:szCs w:val="20"/>
              </w:rPr>
            </w:pPr>
            <w:r w:rsidRPr="00162116">
              <w:rPr>
                <w:rFonts w:ascii="Times New Roman" w:hAnsi="Times New Roman" w:cs="Times New Roman"/>
                <w:sz w:val="20"/>
                <w:szCs w:val="20"/>
              </w:rPr>
              <w:t>- Доля проведенных открытых аукционов в электронной форме от общего количества размещенных заказов для муниципальных нужд муниципального образования муниципального района «Печора»;</w:t>
            </w:r>
          </w:p>
          <w:p w:rsidR="00162116" w:rsidRPr="00162116" w:rsidRDefault="00162116" w:rsidP="002D5127">
            <w:pPr>
              <w:spacing w:after="0" w:line="240" w:lineRule="auto"/>
              <w:jc w:val="both"/>
              <w:rPr>
                <w:rFonts w:ascii="Times New Roman" w:hAnsi="Times New Roman" w:cs="Times New Roman"/>
                <w:sz w:val="20"/>
                <w:szCs w:val="20"/>
              </w:rPr>
            </w:pPr>
            <w:r w:rsidRPr="00162116">
              <w:rPr>
                <w:rFonts w:ascii="Times New Roman" w:hAnsi="Times New Roman" w:cs="Times New Roman"/>
                <w:sz w:val="20"/>
                <w:szCs w:val="20"/>
              </w:rPr>
              <w:t>- Отсутствие нарушений законодательства в ходе проверок предоставления земельных участков, реализации недвижимого муниципального имущества;</w:t>
            </w:r>
          </w:p>
          <w:p w:rsidR="00162116" w:rsidRPr="00162116" w:rsidRDefault="00162116" w:rsidP="002D5127">
            <w:pPr>
              <w:spacing w:after="0" w:line="240" w:lineRule="auto"/>
              <w:ind w:right="175"/>
              <w:jc w:val="both"/>
              <w:rPr>
                <w:rFonts w:ascii="Times New Roman" w:hAnsi="Times New Roman" w:cs="Times New Roman"/>
                <w:sz w:val="20"/>
                <w:szCs w:val="20"/>
              </w:rPr>
            </w:pPr>
            <w:r w:rsidRPr="00162116">
              <w:rPr>
                <w:rFonts w:ascii="Times New Roman" w:hAnsi="Times New Roman" w:cs="Times New Roman"/>
                <w:sz w:val="20"/>
                <w:szCs w:val="20"/>
              </w:rPr>
              <w:t xml:space="preserve">- Размещение на официальном </w:t>
            </w:r>
            <w:proofErr w:type="gramStart"/>
            <w:r w:rsidRPr="00162116">
              <w:rPr>
                <w:rFonts w:ascii="Times New Roman" w:hAnsi="Times New Roman" w:cs="Times New Roman"/>
                <w:sz w:val="20"/>
                <w:szCs w:val="20"/>
              </w:rPr>
              <w:t>интернет-сайте</w:t>
            </w:r>
            <w:proofErr w:type="gramEnd"/>
            <w:r w:rsidRPr="00162116">
              <w:rPr>
                <w:rFonts w:ascii="Times New Roman" w:hAnsi="Times New Roman" w:cs="Times New Roman"/>
                <w:sz w:val="20"/>
                <w:szCs w:val="20"/>
              </w:rPr>
              <w:t xml:space="preserve"> муниципального образования муниципального района «Печора» Программы (подпрограммы) по противодействию коррупции и отчета о ее выполнении. </w:t>
            </w:r>
            <w:r w:rsidRPr="00162116">
              <w:rPr>
                <w:rFonts w:ascii="Times New Roman" w:hAnsi="Times New Roman" w:cs="Times New Roman"/>
                <w:sz w:val="20"/>
                <w:szCs w:val="20"/>
              </w:rPr>
              <w:tab/>
            </w:r>
          </w:p>
          <w:p w:rsidR="00162116" w:rsidRPr="00162116" w:rsidRDefault="00162116" w:rsidP="002D5127">
            <w:pPr>
              <w:spacing w:after="0" w:line="240" w:lineRule="auto"/>
              <w:ind w:right="175"/>
              <w:jc w:val="both"/>
              <w:rPr>
                <w:rFonts w:ascii="Times New Roman" w:hAnsi="Times New Roman" w:cs="Times New Roman"/>
                <w:sz w:val="20"/>
                <w:szCs w:val="20"/>
              </w:rPr>
            </w:pPr>
            <w:r w:rsidRPr="00162116">
              <w:rPr>
                <w:rFonts w:ascii="Times New Roman" w:hAnsi="Times New Roman" w:cs="Times New Roman"/>
                <w:sz w:val="20"/>
                <w:szCs w:val="20"/>
              </w:rPr>
              <w:t>-  Полнота правового регулирования (соответствие муниципальных паровых актов принятых в органах местного самоуправления муниципального образования муниципального района «Печора», перечню правовых актов органа местного самоуправления в сфере противодействия коррупции, разработанному Управлением государственной гражданской  службы Республики Коми);</w:t>
            </w:r>
          </w:p>
          <w:p w:rsidR="00162116" w:rsidRPr="00162116" w:rsidRDefault="00162116" w:rsidP="002D5127">
            <w:pPr>
              <w:spacing w:after="0" w:line="240" w:lineRule="auto"/>
              <w:ind w:right="175"/>
              <w:jc w:val="both"/>
              <w:rPr>
                <w:rFonts w:ascii="Times New Roman" w:hAnsi="Times New Roman" w:cs="Times New Roman"/>
                <w:sz w:val="20"/>
                <w:szCs w:val="20"/>
              </w:rPr>
            </w:pPr>
            <w:r w:rsidRPr="00162116">
              <w:rPr>
                <w:rFonts w:ascii="Times New Roman" w:hAnsi="Times New Roman" w:cs="Times New Roman"/>
                <w:sz w:val="20"/>
                <w:szCs w:val="20"/>
              </w:rPr>
              <w:lastRenderedPageBreak/>
              <w:t>- Своевременность принятия (актуализация принятых) муниципальных правовых актов органов местного самоуправления муниципального образования муниципального района «Печора»;</w:t>
            </w:r>
          </w:p>
          <w:p w:rsidR="00162116" w:rsidRPr="00162116" w:rsidRDefault="00162116" w:rsidP="002D5127">
            <w:pPr>
              <w:spacing w:after="0" w:line="240" w:lineRule="auto"/>
              <w:jc w:val="both"/>
              <w:rPr>
                <w:rFonts w:ascii="Times New Roman" w:hAnsi="Times New Roman" w:cs="Times New Roman"/>
                <w:sz w:val="20"/>
                <w:szCs w:val="20"/>
              </w:rPr>
            </w:pPr>
            <w:r w:rsidRPr="00162116">
              <w:rPr>
                <w:rFonts w:ascii="Times New Roman" w:hAnsi="Times New Roman" w:cs="Times New Roman"/>
                <w:sz w:val="20"/>
                <w:szCs w:val="20"/>
              </w:rPr>
              <w:t>- Повышение уровня удовлетворённости граждан качеством муниципальных услуг, предоставляемых органами местного самоуправления МО МР «Печора»</w:t>
            </w:r>
            <w:r w:rsidRPr="00162116">
              <w:rPr>
                <w:rFonts w:ascii="Times New Roman" w:hAnsi="Times New Roman" w:cs="Times New Roman"/>
                <w:i/>
                <w:sz w:val="20"/>
                <w:szCs w:val="20"/>
              </w:rPr>
              <w:t xml:space="preserve"> </w:t>
            </w:r>
            <w:r w:rsidRPr="00162116">
              <w:rPr>
                <w:rFonts w:ascii="Times New Roman" w:hAnsi="Times New Roman" w:cs="Times New Roman"/>
                <w:sz w:val="20"/>
                <w:szCs w:val="20"/>
              </w:rPr>
              <w:t xml:space="preserve">отраслевыми (функциональными) органами администрации МО МР «Печора» </w:t>
            </w:r>
            <w:r w:rsidRPr="00162116">
              <w:rPr>
                <w:rFonts w:ascii="Times New Roman" w:hAnsi="Times New Roman" w:cs="Times New Roman"/>
                <w:bCs/>
                <w:sz w:val="20"/>
                <w:szCs w:val="20"/>
              </w:rPr>
              <w:t>имеющими статус отдельного юридического лица</w:t>
            </w:r>
            <w:r w:rsidRPr="00162116">
              <w:rPr>
                <w:rFonts w:ascii="Times New Roman" w:hAnsi="Times New Roman" w:cs="Times New Roman"/>
                <w:sz w:val="20"/>
                <w:szCs w:val="20"/>
              </w:rPr>
              <w:t>, и подведомственными учреждениями, по сравнению с прошлым годом;</w:t>
            </w:r>
          </w:p>
          <w:p w:rsidR="00162116" w:rsidRPr="00162116" w:rsidRDefault="00162116" w:rsidP="002D5127">
            <w:pPr>
              <w:spacing w:after="0" w:line="240" w:lineRule="auto"/>
              <w:ind w:right="175"/>
              <w:jc w:val="both"/>
              <w:rPr>
                <w:rFonts w:ascii="Times New Roman" w:hAnsi="Times New Roman" w:cs="Times New Roman"/>
                <w:sz w:val="20"/>
                <w:szCs w:val="20"/>
              </w:rPr>
            </w:pPr>
            <w:r w:rsidRPr="00162116">
              <w:rPr>
                <w:rFonts w:ascii="Times New Roman" w:hAnsi="Times New Roman" w:cs="Times New Roman"/>
                <w:sz w:val="20"/>
                <w:szCs w:val="20"/>
              </w:rPr>
              <w:t>-  Наличие утвержденных (актуализированных) административных регламентов предоставления муниципальных услуг, осуществления функций муниципального контроля по всем муниципальным услугам, предоставляемым органами местного самоуправления муниципального образования муниципального района «Печора», отраслевыми (функциональными органами администрации муниципального образования муниципального района «Печора», имеющим статус отдельного юридического лица, и подведомственными учреждениями</w:t>
            </w:r>
            <w:proofErr w:type="gramStart"/>
            <w:r w:rsidRPr="00162116">
              <w:rPr>
                <w:rFonts w:ascii="Times New Roman" w:hAnsi="Times New Roman" w:cs="Times New Roman"/>
                <w:sz w:val="20"/>
                <w:szCs w:val="20"/>
              </w:rPr>
              <w:t>.</w:t>
            </w:r>
            <w:proofErr w:type="gramEnd"/>
            <w:r w:rsidRPr="00162116">
              <w:rPr>
                <w:rFonts w:ascii="Times New Roman" w:hAnsi="Times New Roman" w:cs="Times New Roman"/>
                <w:sz w:val="20"/>
                <w:szCs w:val="20"/>
              </w:rPr>
              <w:t xml:space="preserve"> </w:t>
            </w:r>
            <w:proofErr w:type="gramStart"/>
            <w:r w:rsidRPr="00162116">
              <w:rPr>
                <w:rFonts w:ascii="Times New Roman" w:hAnsi="Times New Roman" w:cs="Times New Roman"/>
                <w:sz w:val="20"/>
                <w:szCs w:val="20"/>
              </w:rPr>
              <w:t>в</w:t>
            </w:r>
            <w:proofErr w:type="gramEnd"/>
            <w:r w:rsidRPr="00162116">
              <w:rPr>
                <w:rFonts w:ascii="Times New Roman" w:hAnsi="Times New Roman" w:cs="Times New Roman"/>
                <w:sz w:val="20"/>
                <w:szCs w:val="20"/>
              </w:rPr>
              <w:t>сем осуществляемым функциям муниципального контроля;</w:t>
            </w:r>
          </w:p>
          <w:p w:rsidR="00162116" w:rsidRPr="00162116" w:rsidRDefault="00162116" w:rsidP="002D5127">
            <w:pPr>
              <w:spacing w:after="0" w:line="240" w:lineRule="auto"/>
              <w:ind w:right="175"/>
              <w:jc w:val="both"/>
              <w:rPr>
                <w:rFonts w:ascii="Times New Roman" w:hAnsi="Times New Roman" w:cs="Times New Roman"/>
                <w:sz w:val="20"/>
                <w:szCs w:val="20"/>
              </w:rPr>
            </w:pPr>
            <w:r w:rsidRPr="00162116">
              <w:rPr>
                <w:rFonts w:ascii="Times New Roman" w:hAnsi="Times New Roman" w:cs="Times New Roman"/>
                <w:sz w:val="20"/>
                <w:szCs w:val="20"/>
              </w:rPr>
              <w:t xml:space="preserve">- Качество разработанных проектов муниципальных правовых актов муниципального образования муниципального района «Печора» (снижение количества выявленных </w:t>
            </w:r>
            <w:proofErr w:type="spellStart"/>
            <w:r w:rsidRPr="00162116">
              <w:rPr>
                <w:rFonts w:ascii="Times New Roman" w:hAnsi="Times New Roman" w:cs="Times New Roman"/>
                <w:sz w:val="20"/>
                <w:szCs w:val="20"/>
              </w:rPr>
              <w:t>коррупциогенных</w:t>
            </w:r>
            <w:proofErr w:type="spellEnd"/>
            <w:r w:rsidRPr="00162116">
              <w:rPr>
                <w:rFonts w:ascii="Times New Roman" w:hAnsi="Times New Roman" w:cs="Times New Roman"/>
                <w:sz w:val="20"/>
                <w:szCs w:val="20"/>
              </w:rPr>
              <w:t xml:space="preserve"> факторов в отчетном периоде по сравнению с аналогичным периодом прошлого года);</w:t>
            </w:r>
          </w:p>
          <w:p w:rsidR="00162116" w:rsidRPr="00162116" w:rsidRDefault="00162116" w:rsidP="002D5127">
            <w:pPr>
              <w:spacing w:after="0" w:line="240" w:lineRule="auto"/>
              <w:ind w:right="175"/>
              <w:jc w:val="both"/>
              <w:rPr>
                <w:rFonts w:ascii="Times New Roman" w:hAnsi="Times New Roman" w:cs="Times New Roman"/>
                <w:sz w:val="20"/>
                <w:szCs w:val="20"/>
              </w:rPr>
            </w:pPr>
            <w:proofErr w:type="gramStart"/>
            <w:r w:rsidRPr="00162116">
              <w:rPr>
                <w:rFonts w:ascii="Times New Roman" w:hAnsi="Times New Roman" w:cs="Times New Roman"/>
                <w:sz w:val="20"/>
                <w:szCs w:val="20"/>
              </w:rPr>
              <w:t>-</w:t>
            </w:r>
            <w:r w:rsidRPr="00162116">
              <w:rPr>
                <w:rFonts w:ascii="Times New Roman" w:hAnsi="Times New Roman" w:cs="Times New Roman"/>
                <w:color w:val="FF0000"/>
                <w:sz w:val="20"/>
                <w:szCs w:val="20"/>
              </w:rPr>
              <w:t xml:space="preserve"> </w:t>
            </w:r>
            <w:r w:rsidRPr="00162116">
              <w:rPr>
                <w:rFonts w:ascii="Times New Roman" w:hAnsi="Times New Roman" w:cs="Times New Roman"/>
                <w:sz w:val="20"/>
                <w:szCs w:val="20"/>
              </w:rPr>
              <w:t>Уровень выполнения требований законодательства о доступе  к информации о деятельности органов местного самоуправления муниципального образования муниципального района «Печора», отраслевых (функциональных) органов администрации муниципального образования муниципального района «Печора», имеющих статус  отдельного юридического лица, установленных Федеральным законом от 09.02.2009 г. № 8-ФЗ «Об обеспечении доступа  к информации о деятельности государственных органов и органов местного самоуправления;</w:t>
            </w:r>
            <w:proofErr w:type="gramEnd"/>
          </w:p>
          <w:p w:rsidR="00162116" w:rsidRPr="00162116" w:rsidRDefault="00162116" w:rsidP="002D5127">
            <w:pPr>
              <w:spacing w:after="0" w:line="240" w:lineRule="auto"/>
              <w:jc w:val="both"/>
              <w:rPr>
                <w:rFonts w:ascii="Times New Roman" w:hAnsi="Times New Roman" w:cs="Times New Roman"/>
                <w:sz w:val="20"/>
                <w:szCs w:val="20"/>
              </w:rPr>
            </w:pPr>
            <w:proofErr w:type="gramStart"/>
            <w:r w:rsidRPr="00162116">
              <w:rPr>
                <w:rFonts w:ascii="Times New Roman" w:hAnsi="Times New Roman" w:cs="Times New Roman"/>
                <w:sz w:val="20"/>
                <w:szCs w:val="20"/>
              </w:rPr>
              <w:t>- Отсутствие фактов установленных коррупционных правонарушений в органах местного самоуправления муниципального образования муниципального района «Печора», отраслевых (функциональных) органов администрации муниципального образования муниципального района «Печора», имеющих статус  отдельного юридического лица, подведомственных муниципальных учреждениях, муниципальных унитарных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«Печора», отраслевые (функциональные) органы администрации муниципального образования муниципального района «Печора</w:t>
            </w:r>
            <w:proofErr w:type="gramEnd"/>
            <w:r w:rsidRPr="00162116">
              <w:rPr>
                <w:rFonts w:ascii="Times New Roman" w:hAnsi="Times New Roman" w:cs="Times New Roman"/>
                <w:sz w:val="20"/>
                <w:szCs w:val="20"/>
              </w:rPr>
              <w:t xml:space="preserve">», </w:t>
            </w:r>
            <w:proofErr w:type="gramStart"/>
            <w:r w:rsidRPr="00162116">
              <w:rPr>
                <w:rFonts w:ascii="Times New Roman" w:hAnsi="Times New Roman" w:cs="Times New Roman"/>
                <w:sz w:val="20"/>
                <w:szCs w:val="20"/>
              </w:rPr>
              <w:t>имеющие статус  отдельного юридического лица;</w:t>
            </w:r>
            <w:proofErr w:type="gramEnd"/>
          </w:p>
          <w:p w:rsidR="00162116" w:rsidRPr="00162116" w:rsidRDefault="00162116" w:rsidP="002D5127">
            <w:pPr>
              <w:spacing w:after="0" w:line="240" w:lineRule="auto"/>
              <w:jc w:val="both"/>
              <w:rPr>
                <w:rFonts w:ascii="Times New Roman" w:hAnsi="Times New Roman" w:cs="Times New Roman"/>
                <w:sz w:val="20"/>
                <w:szCs w:val="20"/>
              </w:rPr>
            </w:pPr>
            <w:r w:rsidRPr="00162116">
              <w:rPr>
                <w:rFonts w:ascii="Times New Roman" w:hAnsi="Times New Roman" w:cs="Times New Roman"/>
                <w:sz w:val="20"/>
                <w:szCs w:val="20"/>
              </w:rPr>
              <w:t xml:space="preserve">- Оценка </w:t>
            </w:r>
            <w:proofErr w:type="gramStart"/>
            <w:r w:rsidRPr="00162116">
              <w:rPr>
                <w:rFonts w:ascii="Times New Roman" w:hAnsi="Times New Roman" w:cs="Times New Roman"/>
                <w:sz w:val="20"/>
                <w:szCs w:val="20"/>
              </w:rPr>
              <w:t>эффективности деятельности ответственных должностных лиц органов местного самоуправления муниципального образования муниципального</w:t>
            </w:r>
            <w:proofErr w:type="gramEnd"/>
            <w:r w:rsidRPr="00162116">
              <w:rPr>
                <w:rFonts w:ascii="Times New Roman" w:hAnsi="Times New Roman" w:cs="Times New Roman"/>
                <w:sz w:val="20"/>
                <w:szCs w:val="20"/>
              </w:rPr>
              <w:t xml:space="preserve"> района «Печора», отраслевых (функциональных) органов администрации муниципального образования муниципального района «Печора», имеющих статус  отдельного юридического лица, за профилактику коррупционных  и иных правонарушений;</w:t>
            </w:r>
          </w:p>
          <w:p w:rsidR="00162116" w:rsidRPr="00162116" w:rsidRDefault="00162116" w:rsidP="002D5127">
            <w:pPr>
              <w:spacing w:after="0" w:line="240" w:lineRule="auto"/>
              <w:ind w:right="175"/>
              <w:jc w:val="both"/>
              <w:rPr>
                <w:rFonts w:ascii="Times New Roman" w:hAnsi="Times New Roman" w:cs="Times New Roman"/>
                <w:sz w:val="20"/>
                <w:szCs w:val="20"/>
              </w:rPr>
            </w:pPr>
            <w:r w:rsidRPr="00162116">
              <w:rPr>
                <w:rFonts w:ascii="Times New Roman" w:hAnsi="Times New Roman" w:cs="Times New Roman"/>
                <w:sz w:val="20"/>
                <w:szCs w:val="20"/>
              </w:rPr>
              <w:t>- Степень охвата  граждан, впервые поступивших на муниципальную службу, муниципальных служащих муниципального образования муниципального района «Печора», в том числе увольняющихся с муниципальной службы, тренингами по вопросам противодействия коррупции, соблюдения запретов, ограничений, требований к служебному поведению;</w:t>
            </w:r>
          </w:p>
          <w:p w:rsidR="00162116" w:rsidRPr="00162116" w:rsidRDefault="00162116" w:rsidP="002D5127">
            <w:pPr>
              <w:spacing w:after="0" w:line="240" w:lineRule="auto"/>
              <w:jc w:val="both"/>
              <w:rPr>
                <w:rFonts w:ascii="Times New Roman" w:hAnsi="Times New Roman" w:cs="Times New Roman"/>
                <w:sz w:val="20"/>
                <w:szCs w:val="20"/>
              </w:rPr>
            </w:pPr>
            <w:r w:rsidRPr="00162116">
              <w:rPr>
                <w:rFonts w:ascii="Times New Roman" w:hAnsi="Times New Roman" w:cs="Times New Roman"/>
                <w:sz w:val="20"/>
                <w:szCs w:val="20"/>
              </w:rPr>
              <w:t>- Соблюдение периодичности обучения муниципальных служащих муниципального образования муниципального района «Печора» по программам дополнительного профессионального образования, образовательным семинарам, содержащих вопросы по противодействию коррупции;</w:t>
            </w:r>
          </w:p>
          <w:p w:rsidR="00162116" w:rsidRPr="00162116" w:rsidRDefault="00162116" w:rsidP="002D5127">
            <w:pPr>
              <w:spacing w:after="0" w:line="240" w:lineRule="auto"/>
              <w:jc w:val="both"/>
              <w:rPr>
                <w:rFonts w:ascii="Times New Roman" w:hAnsi="Times New Roman" w:cs="Times New Roman"/>
                <w:sz w:val="20"/>
                <w:szCs w:val="20"/>
              </w:rPr>
            </w:pPr>
            <w:r w:rsidRPr="00162116">
              <w:rPr>
                <w:rFonts w:ascii="Times New Roman" w:hAnsi="Times New Roman" w:cs="Times New Roman"/>
                <w:sz w:val="20"/>
                <w:szCs w:val="20"/>
              </w:rPr>
              <w:t>- Уровень знания антикоррупционного законодательства муниципальными служащими муниципального района «Печора»;</w:t>
            </w:r>
          </w:p>
          <w:p w:rsidR="00162116" w:rsidRPr="00162116" w:rsidRDefault="00162116" w:rsidP="002D5127">
            <w:pPr>
              <w:spacing w:after="0" w:line="240" w:lineRule="auto"/>
              <w:ind w:right="175"/>
              <w:jc w:val="both"/>
              <w:rPr>
                <w:rFonts w:ascii="Times New Roman" w:hAnsi="Times New Roman" w:cs="Times New Roman"/>
                <w:sz w:val="20"/>
                <w:szCs w:val="20"/>
              </w:rPr>
            </w:pPr>
            <w:r w:rsidRPr="00162116">
              <w:rPr>
                <w:rFonts w:ascii="Times New Roman" w:hAnsi="Times New Roman" w:cs="Times New Roman"/>
                <w:sz w:val="20"/>
                <w:szCs w:val="20"/>
              </w:rPr>
              <w:t>- Оценка степени соответствия содержания и наполняемости разделов, подразделов сайтов органов местного самоуправления муниципального образования муниципального района «Печора», отраслевых (функциональных) органов администрации муниципального образования муниципального района «Печора», имеющих статус отдельного юридического лица, посвященных вопросам противодействия коррупции, установленным требованиям;</w:t>
            </w:r>
          </w:p>
          <w:p w:rsidR="00162116" w:rsidRPr="00162116" w:rsidRDefault="00162116" w:rsidP="002D5127">
            <w:pPr>
              <w:spacing w:after="0" w:line="240" w:lineRule="auto"/>
              <w:ind w:right="175"/>
              <w:jc w:val="both"/>
              <w:rPr>
                <w:rFonts w:ascii="Times New Roman" w:hAnsi="Times New Roman" w:cs="Times New Roman"/>
                <w:sz w:val="20"/>
                <w:szCs w:val="20"/>
              </w:rPr>
            </w:pPr>
            <w:proofErr w:type="gramStart"/>
            <w:r w:rsidRPr="00162116">
              <w:rPr>
                <w:rFonts w:ascii="Times New Roman" w:hAnsi="Times New Roman" w:cs="Times New Roman"/>
                <w:sz w:val="20"/>
                <w:szCs w:val="20"/>
              </w:rPr>
              <w:t>-</w:t>
            </w:r>
            <w:r w:rsidRPr="00162116">
              <w:rPr>
                <w:rFonts w:ascii="Times New Roman" w:hAnsi="Times New Roman" w:cs="Times New Roman"/>
                <w:color w:val="FF0000"/>
                <w:sz w:val="20"/>
                <w:szCs w:val="20"/>
              </w:rPr>
              <w:t xml:space="preserve"> </w:t>
            </w:r>
            <w:r w:rsidRPr="00162116">
              <w:rPr>
                <w:rFonts w:ascii="Times New Roman" w:hAnsi="Times New Roman" w:cs="Times New Roman"/>
                <w:sz w:val="20"/>
                <w:szCs w:val="20"/>
              </w:rPr>
              <w:t xml:space="preserve">Полнота правового регулирования по вопросам противодействия коррупции в муниципальных образованиях сельских поселений, расположенных в границах муниципального образования муниципального района «Печора» (соответствие </w:t>
            </w:r>
            <w:r w:rsidRPr="00162116">
              <w:rPr>
                <w:rFonts w:ascii="Times New Roman" w:hAnsi="Times New Roman" w:cs="Times New Roman"/>
                <w:sz w:val="20"/>
                <w:szCs w:val="20"/>
              </w:rPr>
              <w:lastRenderedPageBreak/>
              <w:t>муниципальных правовых актов, принятых по вопросам противодействия коррупции в муниципальных образованиях сельских поселений, расположенных в границах муниципального образования муниципального района «Печора», перечню правовых актов органа местного самоуправления в сфере противодействия коррупции, разработанному Управлением государственной гражданской  службы Республики Коми);</w:t>
            </w:r>
            <w:proofErr w:type="gramEnd"/>
          </w:p>
          <w:p w:rsidR="00162116" w:rsidRPr="00162116" w:rsidRDefault="00162116" w:rsidP="002D5127">
            <w:pPr>
              <w:spacing w:after="0" w:line="240" w:lineRule="auto"/>
              <w:jc w:val="both"/>
              <w:rPr>
                <w:rFonts w:ascii="Times New Roman" w:hAnsi="Times New Roman" w:cs="Times New Roman"/>
                <w:sz w:val="20"/>
                <w:szCs w:val="20"/>
              </w:rPr>
            </w:pPr>
            <w:r w:rsidRPr="00162116">
              <w:rPr>
                <w:rFonts w:ascii="Times New Roman" w:hAnsi="Times New Roman" w:cs="Times New Roman"/>
                <w:sz w:val="20"/>
                <w:szCs w:val="20"/>
              </w:rPr>
              <w:t>- Своевременность принятия (актуализация принятых) муниципальных правовых актов органов местного самоуправления муниципального образования муниципального района «Печора» по вопросам противодействия коррупции;</w:t>
            </w:r>
          </w:p>
          <w:p w:rsidR="00162116" w:rsidRPr="00162116" w:rsidRDefault="00162116" w:rsidP="002D5127">
            <w:pPr>
              <w:spacing w:after="0" w:line="240" w:lineRule="auto"/>
              <w:ind w:right="175"/>
              <w:jc w:val="both"/>
              <w:rPr>
                <w:rFonts w:ascii="Times New Roman" w:hAnsi="Times New Roman" w:cs="Times New Roman"/>
                <w:sz w:val="20"/>
                <w:szCs w:val="20"/>
              </w:rPr>
            </w:pPr>
            <w:r w:rsidRPr="00162116">
              <w:rPr>
                <w:rFonts w:ascii="Times New Roman" w:hAnsi="Times New Roman" w:cs="Times New Roman"/>
                <w:sz w:val="20"/>
                <w:szCs w:val="20"/>
              </w:rPr>
              <w:t xml:space="preserve">- Степень охвата сельских поселений, расположенных в границах муниципального образования муниципального района «Печора», охваченных мерами </w:t>
            </w:r>
            <w:proofErr w:type="gramStart"/>
            <w:r w:rsidRPr="00162116">
              <w:rPr>
                <w:rFonts w:ascii="Times New Roman" w:hAnsi="Times New Roman" w:cs="Times New Roman"/>
                <w:sz w:val="20"/>
                <w:szCs w:val="20"/>
              </w:rPr>
              <w:t>контроля за</w:t>
            </w:r>
            <w:proofErr w:type="gramEnd"/>
            <w:r w:rsidRPr="00162116">
              <w:rPr>
                <w:rFonts w:ascii="Times New Roman" w:hAnsi="Times New Roman" w:cs="Times New Roman"/>
                <w:sz w:val="20"/>
                <w:szCs w:val="20"/>
              </w:rPr>
              <w:t xml:space="preserve"> соблюдением требований законодательства   о противодействии коррупции. </w:t>
            </w:r>
            <w:r w:rsidRPr="00162116">
              <w:rPr>
                <w:rFonts w:ascii="Times New Roman" w:hAnsi="Times New Roman" w:cs="Times New Roman"/>
                <w:sz w:val="20"/>
                <w:szCs w:val="20"/>
              </w:rPr>
              <w:tab/>
            </w:r>
          </w:p>
        </w:tc>
      </w:tr>
      <w:tr w:rsidR="00162116" w:rsidRPr="00162116" w:rsidTr="00AB52F4">
        <w:trPr>
          <w:tblCellSpacing w:w="5" w:type="nil"/>
        </w:trPr>
        <w:tc>
          <w:tcPr>
            <w:tcW w:w="1701" w:type="dxa"/>
            <w:tcBorders>
              <w:left w:val="single" w:sz="4" w:space="0" w:color="auto"/>
              <w:bottom w:val="single" w:sz="4" w:space="0" w:color="auto"/>
              <w:right w:val="single" w:sz="4" w:space="0" w:color="auto"/>
            </w:tcBorders>
          </w:tcPr>
          <w:p w:rsidR="00162116" w:rsidRPr="00162116" w:rsidRDefault="00162116" w:rsidP="0069294F">
            <w:pPr>
              <w:widowControl w:val="0"/>
              <w:autoSpaceDE w:val="0"/>
              <w:autoSpaceDN w:val="0"/>
              <w:adjustRightInd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lastRenderedPageBreak/>
              <w:t xml:space="preserve">Этапы и сроки реализации муниципальной подпрограммы  </w:t>
            </w:r>
          </w:p>
        </w:tc>
        <w:tc>
          <w:tcPr>
            <w:tcW w:w="7655" w:type="dxa"/>
            <w:gridSpan w:val="8"/>
            <w:tcBorders>
              <w:left w:val="single" w:sz="4" w:space="0" w:color="auto"/>
              <w:bottom w:val="single" w:sz="4" w:space="0" w:color="auto"/>
              <w:right w:val="single" w:sz="4" w:space="0" w:color="auto"/>
            </w:tcBorders>
          </w:tcPr>
          <w:p w:rsidR="00162116" w:rsidRPr="00162116" w:rsidRDefault="00162116" w:rsidP="0069294F">
            <w:pPr>
              <w:widowControl w:val="0"/>
              <w:autoSpaceDE w:val="0"/>
              <w:autoSpaceDN w:val="0"/>
              <w:adjustRightInd w:val="0"/>
              <w:spacing w:after="0" w:line="240" w:lineRule="auto"/>
              <w:rPr>
                <w:rFonts w:ascii="Times New Roman" w:hAnsi="Times New Roman" w:cs="Times New Roman"/>
                <w:bCs/>
                <w:sz w:val="20"/>
                <w:szCs w:val="20"/>
              </w:rPr>
            </w:pPr>
            <w:r w:rsidRPr="00162116">
              <w:rPr>
                <w:rFonts w:ascii="Times New Roman" w:hAnsi="Times New Roman" w:cs="Times New Roman"/>
                <w:bCs/>
                <w:sz w:val="20"/>
                <w:szCs w:val="20"/>
              </w:rPr>
              <w:t>2014-2020 годы</w:t>
            </w:r>
          </w:p>
          <w:p w:rsidR="00162116" w:rsidRPr="00162116" w:rsidRDefault="00162116" w:rsidP="0069294F">
            <w:pPr>
              <w:widowControl w:val="0"/>
              <w:autoSpaceDE w:val="0"/>
              <w:autoSpaceDN w:val="0"/>
              <w:adjustRightInd w:val="0"/>
              <w:spacing w:after="0" w:line="240" w:lineRule="auto"/>
              <w:rPr>
                <w:rFonts w:ascii="Times New Roman" w:hAnsi="Times New Roman" w:cs="Times New Roman"/>
                <w:bCs/>
                <w:sz w:val="20"/>
                <w:szCs w:val="20"/>
              </w:rPr>
            </w:pPr>
            <w:r w:rsidRPr="00162116">
              <w:rPr>
                <w:rFonts w:ascii="Times New Roman" w:hAnsi="Times New Roman" w:cs="Times New Roman"/>
                <w:bCs/>
                <w:sz w:val="20"/>
                <w:szCs w:val="20"/>
              </w:rPr>
              <w:t>Этапы реализации не выделяются</w:t>
            </w:r>
          </w:p>
        </w:tc>
      </w:tr>
      <w:tr w:rsidR="00162116" w:rsidRPr="00162116" w:rsidTr="00AB52F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1" w:type="dxa"/>
            <w:vMerge w:val="restart"/>
          </w:tcPr>
          <w:p w:rsidR="00162116" w:rsidRPr="00162116" w:rsidRDefault="00162116" w:rsidP="0069294F">
            <w:pPr>
              <w:rPr>
                <w:rFonts w:ascii="Times New Roman" w:hAnsi="Times New Roman" w:cs="Times New Roman"/>
                <w:sz w:val="20"/>
                <w:szCs w:val="20"/>
              </w:rPr>
            </w:pPr>
            <w:r w:rsidRPr="00162116">
              <w:rPr>
                <w:rFonts w:ascii="Times New Roman" w:hAnsi="Times New Roman" w:cs="Times New Roman"/>
                <w:sz w:val="20"/>
                <w:szCs w:val="20"/>
              </w:rPr>
              <w:t>Объемы финансирования подпрограммы</w:t>
            </w:r>
          </w:p>
        </w:tc>
        <w:tc>
          <w:tcPr>
            <w:tcW w:w="7655" w:type="dxa"/>
            <w:gridSpan w:val="8"/>
          </w:tcPr>
          <w:p w:rsidR="00162116" w:rsidRPr="00162116" w:rsidRDefault="00162116"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62116">
              <w:rPr>
                <w:rFonts w:ascii="Times New Roman" w:eastAsia="Times New Roman" w:hAnsi="Times New Roman" w:cs="Times New Roman"/>
                <w:sz w:val="20"/>
                <w:szCs w:val="20"/>
              </w:rPr>
              <w:t>Общий объем финансирования составляет 95,0 тыс. рублей, в том числе по источникам финансирования и годам реализации:</w:t>
            </w:r>
          </w:p>
        </w:tc>
      </w:tr>
      <w:tr w:rsidR="00162116" w:rsidRPr="00162116" w:rsidTr="00AB52F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7"/>
        </w:trPr>
        <w:tc>
          <w:tcPr>
            <w:tcW w:w="1701" w:type="dxa"/>
            <w:vMerge/>
          </w:tcPr>
          <w:p w:rsidR="00162116" w:rsidRPr="00162116" w:rsidRDefault="00162116" w:rsidP="0069294F">
            <w:pPr>
              <w:spacing w:after="0" w:line="240" w:lineRule="auto"/>
              <w:rPr>
                <w:rFonts w:ascii="Times New Roman" w:hAnsi="Times New Roman" w:cs="Times New Roman"/>
                <w:sz w:val="20"/>
                <w:szCs w:val="20"/>
              </w:rPr>
            </w:pPr>
          </w:p>
        </w:tc>
        <w:tc>
          <w:tcPr>
            <w:tcW w:w="1418"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Источник финансирования</w:t>
            </w:r>
          </w:p>
        </w:tc>
        <w:tc>
          <w:tcPr>
            <w:tcW w:w="6237" w:type="dxa"/>
            <w:gridSpan w:val="7"/>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Объем финансирования (тыс. руб.)</w:t>
            </w:r>
          </w:p>
        </w:tc>
      </w:tr>
      <w:tr w:rsidR="00162116" w:rsidRPr="00162116" w:rsidTr="00AB52F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1" w:type="dxa"/>
            <w:vMerge/>
          </w:tcPr>
          <w:p w:rsidR="00162116" w:rsidRPr="00162116" w:rsidRDefault="00162116" w:rsidP="0069294F">
            <w:pPr>
              <w:spacing w:after="0" w:line="240" w:lineRule="auto"/>
              <w:rPr>
                <w:rFonts w:ascii="Times New Roman" w:hAnsi="Times New Roman" w:cs="Times New Roman"/>
                <w:sz w:val="20"/>
                <w:szCs w:val="20"/>
              </w:rPr>
            </w:pPr>
          </w:p>
        </w:tc>
        <w:tc>
          <w:tcPr>
            <w:tcW w:w="1418" w:type="dxa"/>
          </w:tcPr>
          <w:p w:rsidR="00162116" w:rsidRPr="00162116" w:rsidRDefault="00162116"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62116">
              <w:rPr>
                <w:rFonts w:ascii="Times New Roman" w:eastAsia="Times New Roman" w:hAnsi="Times New Roman" w:cs="Times New Roman"/>
                <w:sz w:val="20"/>
                <w:szCs w:val="20"/>
              </w:rPr>
              <w:t>Всего</w:t>
            </w:r>
          </w:p>
        </w:tc>
        <w:tc>
          <w:tcPr>
            <w:tcW w:w="891" w:type="dxa"/>
          </w:tcPr>
          <w:p w:rsidR="00162116" w:rsidRPr="00162116" w:rsidRDefault="00162116" w:rsidP="0069294F">
            <w:pPr>
              <w:spacing w:after="0" w:line="240" w:lineRule="auto"/>
              <w:rPr>
                <w:rFonts w:ascii="Times New Roman" w:hAnsi="Times New Roman" w:cs="Times New Roman"/>
                <w:sz w:val="20"/>
                <w:szCs w:val="20"/>
              </w:rPr>
            </w:pPr>
            <w:r w:rsidRPr="00162116">
              <w:rPr>
                <w:rFonts w:ascii="Times New Roman" w:hAnsi="Times New Roman" w:cs="Times New Roman"/>
                <w:sz w:val="20"/>
                <w:szCs w:val="20"/>
              </w:rPr>
              <w:t>2014 год</w:t>
            </w:r>
          </w:p>
        </w:tc>
        <w:tc>
          <w:tcPr>
            <w:tcW w:w="891" w:type="dxa"/>
          </w:tcPr>
          <w:p w:rsidR="00162116" w:rsidRPr="00162116" w:rsidRDefault="00162116" w:rsidP="0069294F">
            <w:pPr>
              <w:spacing w:after="0" w:line="240" w:lineRule="auto"/>
              <w:rPr>
                <w:rFonts w:ascii="Times New Roman" w:hAnsi="Times New Roman" w:cs="Times New Roman"/>
                <w:sz w:val="20"/>
                <w:szCs w:val="20"/>
              </w:rPr>
            </w:pPr>
            <w:r w:rsidRPr="00162116">
              <w:rPr>
                <w:rFonts w:ascii="Times New Roman" w:hAnsi="Times New Roman" w:cs="Times New Roman"/>
                <w:sz w:val="20"/>
                <w:szCs w:val="20"/>
              </w:rPr>
              <w:t>2015 год</w:t>
            </w:r>
          </w:p>
        </w:tc>
        <w:tc>
          <w:tcPr>
            <w:tcW w:w="891" w:type="dxa"/>
          </w:tcPr>
          <w:p w:rsidR="00162116" w:rsidRPr="00162116" w:rsidRDefault="00162116" w:rsidP="0069294F">
            <w:pPr>
              <w:spacing w:after="0" w:line="240" w:lineRule="auto"/>
              <w:rPr>
                <w:rFonts w:ascii="Times New Roman" w:hAnsi="Times New Roman" w:cs="Times New Roman"/>
                <w:sz w:val="20"/>
                <w:szCs w:val="20"/>
              </w:rPr>
            </w:pPr>
            <w:r w:rsidRPr="00162116">
              <w:rPr>
                <w:rFonts w:ascii="Times New Roman" w:hAnsi="Times New Roman" w:cs="Times New Roman"/>
                <w:sz w:val="20"/>
                <w:szCs w:val="20"/>
              </w:rPr>
              <w:t>2016 год</w:t>
            </w:r>
          </w:p>
        </w:tc>
        <w:tc>
          <w:tcPr>
            <w:tcW w:w="891" w:type="dxa"/>
          </w:tcPr>
          <w:p w:rsidR="00162116" w:rsidRPr="00162116" w:rsidRDefault="00162116" w:rsidP="0069294F">
            <w:pPr>
              <w:spacing w:after="0" w:line="240" w:lineRule="auto"/>
              <w:rPr>
                <w:rFonts w:ascii="Times New Roman" w:hAnsi="Times New Roman" w:cs="Times New Roman"/>
                <w:sz w:val="20"/>
                <w:szCs w:val="20"/>
              </w:rPr>
            </w:pPr>
            <w:r w:rsidRPr="00162116">
              <w:rPr>
                <w:rFonts w:ascii="Times New Roman" w:hAnsi="Times New Roman" w:cs="Times New Roman"/>
                <w:sz w:val="20"/>
                <w:szCs w:val="20"/>
              </w:rPr>
              <w:t>2017 год</w:t>
            </w:r>
          </w:p>
        </w:tc>
        <w:tc>
          <w:tcPr>
            <w:tcW w:w="891" w:type="dxa"/>
          </w:tcPr>
          <w:p w:rsidR="00162116" w:rsidRPr="00162116" w:rsidRDefault="00162116" w:rsidP="0069294F">
            <w:pPr>
              <w:spacing w:after="0" w:line="240" w:lineRule="auto"/>
              <w:rPr>
                <w:rFonts w:ascii="Times New Roman" w:hAnsi="Times New Roman" w:cs="Times New Roman"/>
                <w:sz w:val="20"/>
                <w:szCs w:val="20"/>
              </w:rPr>
            </w:pPr>
            <w:r w:rsidRPr="00162116">
              <w:rPr>
                <w:rFonts w:ascii="Times New Roman" w:hAnsi="Times New Roman" w:cs="Times New Roman"/>
                <w:sz w:val="20"/>
                <w:szCs w:val="20"/>
              </w:rPr>
              <w:t>2018 год</w:t>
            </w:r>
          </w:p>
        </w:tc>
        <w:tc>
          <w:tcPr>
            <w:tcW w:w="891" w:type="dxa"/>
          </w:tcPr>
          <w:p w:rsidR="00162116" w:rsidRPr="00162116" w:rsidRDefault="00162116" w:rsidP="0069294F">
            <w:pPr>
              <w:spacing w:after="0" w:line="240" w:lineRule="auto"/>
              <w:rPr>
                <w:rFonts w:ascii="Times New Roman" w:hAnsi="Times New Roman" w:cs="Times New Roman"/>
                <w:sz w:val="20"/>
                <w:szCs w:val="20"/>
              </w:rPr>
            </w:pPr>
            <w:r w:rsidRPr="00162116">
              <w:rPr>
                <w:rFonts w:ascii="Times New Roman" w:hAnsi="Times New Roman" w:cs="Times New Roman"/>
                <w:sz w:val="20"/>
                <w:szCs w:val="20"/>
              </w:rPr>
              <w:t>2019 год</w:t>
            </w:r>
          </w:p>
        </w:tc>
        <w:tc>
          <w:tcPr>
            <w:tcW w:w="891" w:type="dxa"/>
          </w:tcPr>
          <w:p w:rsidR="00162116" w:rsidRPr="00162116" w:rsidRDefault="00162116" w:rsidP="0069294F">
            <w:pPr>
              <w:spacing w:after="0" w:line="240" w:lineRule="auto"/>
              <w:rPr>
                <w:rFonts w:ascii="Times New Roman" w:hAnsi="Times New Roman" w:cs="Times New Roman"/>
                <w:sz w:val="20"/>
                <w:szCs w:val="20"/>
              </w:rPr>
            </w:pPr>
            <w:r>
              <w:rPr>
                <w:rFonts w:ascii="Times New Roman" w:hAnsi="Times New Roman" w:cs="Times New Roman"/>
                <w:sz w:val="20"/>
                <w:szCs w:val="20"/>
              </w:rPr>
              <w:t>2020 год</w:t>
            </w:r>
          </w:p>
        </w:tc>
      </w:tr>
      <w:tr w:rsidR="00162116" w:rsidRPr="00162116" w:rsidTr="00AB52F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1" w:type="dxa"/>
            <w:vMerge/>
          </w:tcPr>
          <w:p w:rsidR="00162116" w:rsidRPr="00162116" w:rsidRDefault="00162116" w:rsidP="0069294F">
            <w:pPr>
              <w:spacing w:after="0" w:line="240" w:lineRule="auto"/>
              <w:rPr>
                <w:rFonts w:ascii="Times New Roman" w:hAnsi="Times New Roman" w:cs="Times New Roman"/>
                <w:sz w:val="20"/>
                <w:szCs w:val="20"/>
              </w:rPr>
            </w:pPr>
          </w:p>
        </w:tc>
        <w:tc>
          <w:tcPr>
            <w:tcW w:w="1418" w:type="dxa"/>
          </w:tcPr>
          <w:p w:rsidR="00162116" w:rsidRPr="00162116" w:rsidRDefault="00162116" w:rsidP="0069294F">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100</w:t>
            </w:r>
            <w:r w:rsidRPr="00162116">
              <w:rPr>
                <w:rFonts w:ascii="Times New Roman" w:hAnsi="Times New Roman" w:cs="Times New Roman"/>
                <w:sz w:val="20"/>
                <w:szCs w:val="20"/>
              </w:rPr>
              <w:t>,0</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70,0</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5,0</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5,0</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5,0</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5,0</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5,0</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r>
      <w:tr w:rsidR="00162116" w:rsidRPr="00162116" w:rsidTr="00AB52F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1" w:type="dxa"/>
            <w:vMerge/>
          </w:tcPr>
          <w:p w:rsidR="00162116" w:rsidRPr="00162116" w:rsidRDefault="00162116" w:rsidP="0069294F">
            <w:pPr>
              <w:spacing w:after="0" w:line="240" w:lineRule="auto"/>
              <w:rPr>
                <w:rFonts w:ascii="Times New Roman" w:hAnsi="Times New Roman" w:cs="Times New Roman"/>
                <w:sz w:val="20"/>
                <w:szCs w:val="20"/>
              </w:rPr>
            </w:pPr>
          </w:p>
        </w:tc>
        <w:tc>
          <w:tcPr>
            <w:tcW w:w="7655" w:type="dxa"/>
            <w:gridSpan w:val="8"/>
          </w:tcPr>
          <w:p w:rsidR="00162116" w:rsidRPr="00162116" w:rsidRDefault="00162116"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62116">
              <w:rPr>
                <w:rFonts w:ascii="Times New Roman" w:eastAsia="Times New Roman" w:hAnsi="Times New Roman" w:cs="Times New Roman"/>
                <w:sz w:val="20"/>
                <w:szCs w:val="20"/>
              </w:rPr>
              <w:t>в том числе по источникам финансирования:</w:t>
            </w:r>
          </w:p>
        </w:tc>
      </w:tr>
      <w:tr w:rsidR="00162116" w:rsidRPr="00162116" w:rsidTr="00AB52F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1" w:type="dxa"/>
            <w:vMerge/>
          </w:tcPr>
          <w:p w:rsidR="00162116" w:rsidRPr="00162116" w:rsidRDefault="00162116" w:rsidP="0069294F">
            <w:pPr>
              <w:spacing w:after="0" w:line="240" w:lineRule="auto"/>
              <w:rPr>
                <w:rFonts w:ascii="Times New Roman" w:hAnsi="Times New Roman" w:cs="Times New Roman"/>
                <w:sz w:val="20"/>
                <w:szCs w:val="20"/>
              </w:rPr>
            </w:pPr>
          </w:p>
        </w:tc>
        <w:tc>
          <w:tcPr>
            <w:tcW w:w="7655" w:type="dxa"/>
            <w:gridSpan w:val="8"/>
          </w:tcPr>
          <w:p w:rsidR="00162116" w:rsidRPr="00162116" w:rsidRDefault="00162116" w:rsidP="0069294F">
            <w:pPr>
              <w:overflowPunct w:val="0"/>
              <w:autoSpaceDE w:val="0"/>
              <w:autoSpaceDN w:val="0"/>
              <w:adjustRightInd w:val="0"/>
              <w:spacing w:after="0" w:line="240" w:lineRule="auto"/>
              <w:jc w:val="both"/>
              <w:rPr>
                <w:rFonts w:ascii="Times New Roman" w:hAnsi="Times New Roman" w:cs="Times New Roman"/>
                <w:sz w:val="20"/>
                <w:szCs w:val="20"/>
              </w:rPr>
            </w:pPr>
            <w:r w:rsidRPr="00162116">
              <w:rPr>
                <w:rFonts w:ascii="Times New Roman" w:hAnsi="Times New Roman" w:cs="Times New Roman"/>
                <w:sz w:val="20"/>
                <w:szCs w:val="20"/>
              </w:rPr>
              <w:t>федеральный бюджет</w:t>
            </w:r>
          </w:p>
        </w:tc>
      </w:tr>
      <w:tr w:rsidR="00162116" w:rsidRPr="00162116" w:rsidTr="00AB52F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1" w:type="dxa"/>
            <w:vMerge/>
          </w:tcPr>
          <w:p w:rsidR="00162116" w:rsidRPr="00162116" w:rsidRDefault="00162116" w:rsidP="0069294F">
            <w:pPr>
              <w:spacing w:after="0" w:line="240" w:lineRule="auto"/>
              <w:rPr>
                <w:rFonts w:ascii="Times New Roman" w:hAnsi="Times New Roman" w:cs="Times New Roman"/>
                <w:sz w:val="20"/>
                <w:szCs w:val="20"/>
              </w:rPr>
            </w:pPr>
          </w:p>
        </w:tc>
        <w:tc>
          <w:tcPr>
            <w:tcW w:w="1418"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162116" w:rsidRPr="00162116" w:rsidTr="00AB52F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1" w:type="dxa"/>
            <w:vMerge/>
          </w:tcPr>
          <w:p w:rsidR="00162116" w:rsidRPr="00162116" w:rsidRDefault="00162116" w:rsidP="0069294F">
            <w:pPr>
              <w:spacing w:after="0" w:line="240" w:lineRule="auto"/>
              <w:rPr>
                <w:rFonts w:ascii="Times New Roman" w:hAnsi="Times New Roman" w:cs="Times New Roman"/>
                <w:sz w:val="20"/>
                <w:szCs w:val="20"/>
              </w:rPr>
            </w:pPr>
          </w:p>
        </w:tc>
        <w:tc>
          <w:tcPr>
            <w:tcW w:w="7655" w:type="dxa"/>
            <w:gridSpan w:val="8"/>
          </w:tcPr>
          <w:p w:rsidR="00162116" w:rsidRPr="00162116" w:rsidRDefault="00162116" w:rsidP="0069294F">
            <w:pPr>
              <w:overflowPunct w:val="0"/>
              <w:autoSpaceDE w:val="0"/>
              <w:autoSpaceDN w:val="0"/>
              <w:adjustRightInd w:val="0"/>
              <w:spacing w:after="0" w:line="240" w:lineRule="auto"/>
              <w:jc w:val="both"/>
              <w:rPr>
                <w:rFonts w:ascii="Times New Roman" w:hAnsi="Times New Roman" w:cs="Times New Roman"/>
                <w:sz w:val="20"/>
                <w:szCs w:val="20"/>
              </w:rPr>
            </w:pPr>
            <w:r w:rsidRPr="00162116">
              <w:rPr>
                <w:rFonts w:ascii="Times New Roman" w:hAnsi="Times New Roman" w:cs="Times New Roman"/>
                <w:sz w:val="20"/>
                <w:szCs w:val="20"/>
              </w:rPr>
              <w:t>республиканский бюджет Республики Коми</w:t>
            </w:r>
          </w:p>
        </w:tc>
      </w:tr>
      <w:tr w:rsidR="00162116" w:rsidRPr="00162116" w:rsidTr="00AB52F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1" w:type="dxa"/>
            <w:vMerge/>
          </w:tcPr>
          <w:p w:rsidR="00162116" w:rsidRPr="00162116" w:rsidRDefault="00162116" w:rsidP="0069294F">
            <w:pPr>
              <w:spacing w:after="0" w:line="240" w:lineRule="auto"/>
              <w:rPr>
                <w:rFonts w:ascii="Times New Roman" w:hAnsi="Times New Roman" w:cs="Times New Roman"/>
                <w:sz w:val="20"/>
                <w:szCs w:val="20"/>
              </w:rPr>
            </w:pPr>
          </w:p>
        </w:tc>
        <w:tc>
          <w:tcPr>
            <w:tcW w:w="1418"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162116" w:rsidRPr="00162116" w:rsidTr="00AB52F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1" w:type="dxa"/>
            <w:vMerge/>
          </w:tcPr>
          <w:p w:rsidR="00162116" w:rsidRPr="00162116" w:rsidRDefault="00162116" w:rsidP="0069294F">
            <w:pPr>
              <w:spacing w:after="0" w:line="240" w:lineRule="auto"/>
              <w:rPr>
                <w:rFonts w:ascii="Times New Roman" w:hAnsi="Times New Roman" w:cs="Times New Roman"/>
                <w:sz w:val="20"/>
                <w:szCs w:val="20"/>
              </w:rPr>
            </w:pPr>
          </w:p>
        </w:tc>
        <w:tc>
          <w:tcPr>
            <w:tcW w:w="7655" w:type="dxa"/>
            <w:gridSpan w:val="8"/>
          </w:tcPr>
          <w:p w:rsidR="00162116" w:rsidRPr="00162116" w:rsidRDefault="00162116" w:rsidP="0069294F">
            <w:pPr>
              <w:overflowPunct w:val="0"/>
              <w:autoSpaceDE w:val="0"/>
              <w:autoSpaceDN w:val="0"/>
              <w:adjustRightInd w:val="0"/>
              <w:spacing w:after="0" w:line="240" w:lineRule="auto"/>
              <w:jc w:val="both"/>
              <w:rPr>
                <w:rFonts w:ascii="Times New Roman" w:hAnsi="Times New Roman" w:cs="Times New Roman"/>
                <w:sz w:val="20"/>
                <w:szCs w:val="20"/>
              </w:rPr>
            </w:pPr>
            <w:r w:rsidRPr="00162116">
              <w:rPr>
                <w:rFonts w:ascii="Times New Roman" w:hAnsi="Times New Roman" w:cs="Times New Roman"/>
                <w:sz w:val="20"/>
                <w:szCs w:val="20"/>
              </w:rPr>
              <w:t>бюджет МО МР «Печора»</w:t>
            </w:r>
          </w:p>
        </w:tc>
      </w:tr>
      <w:tr w:rsidR="00162116" w:rsidRPr="00162116" w:rsidTr="00AB52F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1" w:type="dxa"/>
            <w:vMerge/>
          </w:tcPr>
          <w:p w:rsidR="00162116" w:rsidRPr="00162116" w:rsidRDefault="00162116" w:rsidP="0069294F">
            <w:pPr>
              <w:spacing w:after="0" w:line="240" w:lineRule="auto"/>
              <w:rPr>
                <w:rFonts w:ascii="Times New Roman" w:hAnsi="Times New Roman" w:cs="Times New Roman"/>
                <w:sz w:val="20"/>
                <w:szCs w:val="20"/>
              </w:rPr>
            </w:pPr>
          </w:p>
        </w:tc>
        <w:tc>
          <w:tcPr>
            <w:tcW w:w="1418" w:type="dxa"/>
          </w:tcPr>
          <w:p w:rsidR="00162116" w:rsidRPr="00162116" w:rsidRDefault="00162116" w:rsidP="0069294F">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100</w:t>
            </w:r>
            <w:r w:rsidRPr="00162116">
              <w:rPr>
                <w:rFonts w:ascii="Times New Roman" w:hAnsi="Times New Roman" w:cs="Times New Roman"/>
                <w:sz w:val="20"/>
                <w:szCs w:val="20"/>
              </w:rPr>
              <w:t>,0</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70,0</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5,0</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5,0</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5,0</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5,0</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5,0</w:t>
            </w:r>
          </w:p>
        </w:tc>
        <w:tc>
          <w:tcPr>
            <w:tcW w:w="891" w:type="dxa"/>
          </w:tcPr>
          <w:p w:rsidR="00162116" w:rsidRPr="00162116" w:rsidRDefault="00162116" w:rsidP="0069294F">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r>
      <w:tr w:rsidR="00162116" w:rsidRPr="00162116" w:rsidTr="00AB52F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1" w:type="dxa"/>
            <w:vMerge/>
          </w:tcPr>
          <w:p w:rsidR="00162116" w:rsidRPr="00162116" w:rsidRDefault="00162116" w:rsidP="0069294F">
            <w:pPr>
              <w:spacing w:after="0" w:line="240" w:lineRule="auto"/>
              <w:rPr>
                <w:rFonts w:ascii="Times New Roman" w:hAnsi="Times New Roman" w:cs="Times New Roman"/>
                <w:sz w:val="20"/>
                <w:szCs w:val="20"/>
              </w:rPr>
            </w:pPr>
          </w:p>
        </w:tc>
        <w:tc>
          <w:tcPr>
            <w:tcW w:w="7655" w:type="dxa"/>
            <w:gridSpan w:val="8"/>
          </w:tcPr>
          <w:p w:rsidR="00162116" w:rsidRPr="00162116" w:rsidRDefault="00162116" w:rsidP="0069294F">
            <w:pPr>
              <w:overflowPunct w:val="0"/>
              <w:autoSpaceDE w:val="0"/>
              <w:autoSpaceDN w:val="0"/>
              <w:adjustRightInd w:val="0"/>
              <w:spacing w:after="0" w:line="240" w:lineRule="auto"/>
              <w:jc w:val="both"/>
              <w:rPr>
                <w:rFonts w:ascii="Times New Roman" w:hAnsi="Times New Roman" w:cs="Times New Roman"/>
                <w:sz w:val="20"/>
                <w:szCs w:val="20"/>
              </w:rPr>
            </w:pPr>
            <w:r w:rsidRPr="00162116">
              <w:rPr>
                <w:rFonts w:ascii="Times New Roman" w:hAnsi="Times New Roman" w:cs="Times New Roman"/>
                <w:sz w:val="20"/>
                <w:szCs w:val="20"/>
              </w:rPr>
              <w:t>внебюджетные источники</w:t>
            </w:r>
          </w:p>
        </w:tc>
      </w:tr>
      <w:tr w:rsidR="00162116" w:rsidRPr="00162116" w:rsidTr="00AB52F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1" w:type="dxa"/>
            <w:vMerge/>
          </w:tcPr>
          <w:p w:rsidR="00162116" w:rsidRPr="00162116" w:rsidRDefault="00162116" w:rsidP="0069294F">
            <w:pPr>
              <w:spacing w:after="0" w:line="240" w:lineRule="auto"/>
              <w:rPr>
                <w:rFonts w:ascii="Times New Roman" w:hAnsi="Times New Roman" w:cs="Times New Roman"/>
                <w:sz w:val="20"/>
                <w:szCs w:val="20"/>
              </w:rPr>
            </w:pPr>
          </w:p>
        </w:tc>
        <w:tc>
          <w:tcPr>
            <w:tcW w:w="1418" w:type="dxa"/>
          </w:tcPr>
          <w:p w:rsidR="00162116" w:rsidRPr="00162116" w:rsidRDefault="00162116"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62116">
              <w:rPr>
                <w:rFonts w:ascii="Times New Roman" w:eastAsia="Times New Roman" w:hAnsi="Times New Roman" w:cs="Times New Roman"/>
                <w:sz w:val="20"/>
                <w:szCs w:val="20"/>
              </w:rPr>
              <w:t>-</w:t>
            </w:r>
          </w:p>
        </w:tc>
        <w:tc>
          <w:tcPr>
            <w:tcW w:w="891" w:type="dxa"/>
          </w:tcPr>
          <w:p w:rsidR="00162116" w:rsidRPr="00162116" w:rsidRDefault="00162116"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62116">
              <w:rPr>
                <w:rFonts w:ascii="Times New Roman" w:eastAsia="Times New Roman" w:hAnsi="Times New Roman" w:cs="Times New Roman"/>
                <w:sz w:val="20"/>
                <w:szCs w:val="20"/>
              </w:rPr>
              <w:t>-</w:t>
            </w:r>
          </w:p>
        </w:tc>
        <w:tc>
          <w:tcPr>
            <w:tcW w:w="891" w:type="dxa"/>
          </w:tcPr>
          <w:p w:rsidR="00162116" w:rsidRPr="00162116" w:rsidRDefault="00162116"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62116">
              <w:rPr>
                <w:rFonts w:ascii="Times New Roman" w:eastAsia="Times New Roman" w:hAnsi="Times New Roman" w:cs="Times New Roman"/>
                <w:sz w:val="20"/>
                <w:szCs w:val="20"/>
              </w:rPr>
              <w:t>-</w:t>
            </w:r>
          </w:p>
        </w:tc>
        <w:tc>
          <w:tcPr>
            <w:tcW w:w="891" w:type="dxa"/>
          </w:tcPr>
          <w:p w:rsidR="00162116" w:rsidRPr="00162116" w:rsidRDefault="00162116"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62116">
              <w:rPr>
                <w:rFonts w:ascii="Times New Roman" w:eastAsia="Times New Roman" w:hAnsi="Times New Roman" w:cs="Times New Roman"/>
                <w:sz w:val="20"/>
                <w:szCs w:val="20"/>
              </w:rPr>
              <w:t>-</w:t>
            </w:r>
          </w:p>
        </w:tc>
        <w:tc>
          <w:tcPr>
            <w:tcW w:w="891" w:type="dxa"/>
          </w:tcPr>
          <w:p w:rsidR="00162116" w:rsidRPr="00162116" w:rsidRDefault="00162116"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62116">
              <w:rPr>
                <w:rFonts w:ascii="Times New Roman" w:eastAsia="Times New Roman" w:hAnsi="Times New Roman" w:cs="Times New Roman"/>
                <w:sz w:val="20"/>
                <w:szCs w:val="20"/>
              </w:rPr>
              <w:t>-</w:t>
            </w:r>
          </w:p>
        </w:tc>
        <w:tc>
          <w:tcPr>
            <w:tcW w:w="891" w:type="dxa"/>
          </w:tcPr>
          <w:p w:rsidR="00162116" w:rsidRPr="00162116" w:rsidRDefault="00162116"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62116">
              <w:rPr>
                <w:rFonts w:ascii="Times New Roman" w:eastAsia="Times New Roman" w:hAnsi="Times New Roman" w:cs="Times New Roman"/>
                <w:sz w:val="20"/>
                <w:szCs w:val="20"/>
              </w:rPr>
              <w:t>-</w:t>
            </w:r>
          </w:p>
        </w:tc>
        <w:tc>
          <w:tcPr>
            <w:tcW w:w="891" w:type="dxa"/>
          </w:tcPr>
          <w:p w:rsidR="00162116" w:rsidRPr="00162116" w:rsidRDefault="00162116"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162116">
              <w:rPr>
                <w:rFonts w:ascii="Times New Roman" w:eastAsia="Times New Roman" w:hAnsi="Times New Roman" w:cs="Times New Roman"/>
                <w:sz w:val="20"/>
                <w:szCs w:val="20"/>
              </w:rPr>
              <w:t>-</w:t>
            </w:r>
          </w:p>
        </w:tc>
        <w:tc>
          <w:tcPr>
            <w:tcW w:w="891" w:type="dxa"/>
          </w:tcPr>
          <w:p w:rsidR="00162116" w:rsidRPr="00162116" w:rsidRDefault="00162116" w:rsidP="0069294F">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62116" w:rsidRPr="00162116" w:rsidTr="00AB52F4">
        <w:trPr>
          <w:tblCellSpacing w:w="5" w:type="nil"/>
        </w:trPr>
        <w:tc>
          <w:tcPr>
            <w:tcW w:w="1701" w:type="dxa"/>
            <w:tcBorders>
              <w:top w:val="single" w:sz="4" w:space="0" w:color="auto"/>
              <w:left w:val="single" w:sz="4" w:space="0" w:color="auto"/>
              <w:bottom w:val="single" w:sz="4" w:space="0" w:color="auto"/>
              <w:right w:val="single" w:sz="4" w:space="0" w:color="auto"/>
            </w:tcBorders>
          </w:tcPr>
          <w:p w:rsidR="00162116" w:rsidRPr="00162116" w:rsidRDefault="00162116" w:rsidP="0069294F">
            <w:pPr>
              <w:widowControl w:val="0"/>
              <w:autoSpaceDE w:val="0"/>
              <w:autoSpaceDN w:val="0"/>
              <w:adjustRightInd w:val="0"/>
              <w:spacing w:after="0" w:line="240" w:lineRule="auto"/>
              <w:rPr>
                <w:rFonts w:ascii="Times New Roman" w:hAnsi="Times New Roman" w:cs="Times New Roman"/>
                <w:sz w:val="20"/>
                <w:szCs w:val="20"/>
              </w:rPr>
            </w:pPr>
            <w:r w:rsidRPr="00162116">
              <w:rPr>
                <w:rFonts w:ascii="Times New Roman" w:hAnsi="Times New Roman" w:cs="Times New Roman"/>
                <w:sz w:val="20"/>
                <w:szCs w:val="20"/>
              </w:rPr>
              <w:t xml:space="preserve">Ожидаемые результаты реализации муниципальной подпрограммы  </w:t>
            </w:r>
          </w:p>
        </w:tc>
        <w:tc>
          <w:tcPr>
            <w:tcW w:w="7655" w:type="dxa"/>
            <w:gridSpan w:val="8"/>
            <w:tcBorders>
              <w:top w:val="single" w:sz="4" w:space="0" w:color="auto"/>
              <w:left w:val="single" w:sz="4" w:space="0" w:color="auto"/>
              <w:bottom w:val="single" w:sz="4" w:space="0" w:color="auto"/>
              <w:right w:val="single" w:sz="4" w:space="0" w:color="auto"/>
            </w:tcBorders>
          </w:tcPr>
          <w:p w:rsidR="00162116" w:rsidRPr="00162116" w:rsidRDefault="00162116" w:rsidP="0069294F">
            <w:pPr>
              <w:widowControl w:val="0"/>
              <w:autoSpaceDE w:val="0"/>
              <w:autoSpaceDN w:val="0"/>
              <w:adjustRightInd w:val="0"/>
              <w:spacing w:after="0" w:line="240" w:lineRule="auto"/>
              <w:jc w:val="both"/>
              <w:rPr>
                <w:rFonts w:ascii="Times New Roman" w:hAnsi="Times New Roman" w:cs="Times New Roman"/>
                <w:sz w:val="20"/>
                <w:szCs w:val="20"/>
              </w:rPr>
            </w:pPr>
            <w:r w:rsidRPr="00162116">
              <w:rPr>
                <w:rFonts w:ascii="Times New Roman" w:hAnsi="Times New Roman" w:cs="Times New Roman"/>
                <w:sz w:val="20"/>
                <w:szCs w:val="20"/>
              </w:rPr>
              <w:t>Совершенствование системы противодействия коррупции, повышение эффективности деятельности органов местного самоуправления и повышение правовой грамотности муниципальных служащих муниципального образования муниципального района «Печора».</w:t>
            </w:r>
          </w:p>
        </w:tc>
      </w:tr>
    </w:tbl>
    <w:p w:rsidR="0029401F" w:rsidRDefault="0029401F" w:rsidP="00F57C44">
      <w:pPr>
        <w:widowControl w:val="0"/>
        <w:autoSpaceDE w:val="0"/>
        <w:autoSpaceDN w:val="0"/>
        <w:adjustRightInd w:val="0"/>
        <w:spacing w:after="0" w:line="240" w:lineRule="auto"/>
        <w:ind w:firstLine="540"/>
        <w:jc w:val="center"/>
        <w:rPr>
          <w:rFonts w:ascii="Times New Roman" w:hAnsi="Times New Roman" w:cs="Times New Roman"/>
          <w:b/>
          <w:sz w:val="24"/>
          <w:szCs w:val="24"/>
        </w:rPr>
      </w:pPr>
    </w:p>
    <w:sectPr w:rsidR="0029401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D18" w:rsidRDefault="003F6D18">
      <w:pPr>
        <w:spacing w:after="0" w:line="240" w:lineRule="auto"/>
      </w:pPr>
      <w:r>
        <w:separator/>
      </w:r>
    </w:p>
  </w:endnote>
  <w:endnote w:type="continuationSeparator" w:id="0">
    <w:p w:rsidR="003F6D18" w:rsidRDefault="003F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1536"/>
    </w:sdtPr>
    <w:sdtContent>
      <w:p w:rsidR="003F6D18" w:rsidRDefault="003F6D18">
        <w:pPr>
          <w:pStyle w:val="ac"/>
          <w:jc w:val="center"/>
        </w:pPr>
        <w:r>
          <w:fldChar w:fldCharType="begin"/>
        </w:r>
        <w:r>
          <w:instrText xml:space="preserve"> PAGE   \* MERGEFORMAT </w:instrText>
        </w:r>
        <w:r>
          <w:fldChar w:fldCharType="separate"/>
        </w:r>
        <w:r w:rsidR="00E63217">
          <w:rPr>
            <w:noProof/>
          </w:rPr>
          <w:t>8</w:t>
        </w:r>
        <w:r>
          <w:rPr>
            <w:noProof/>
          </w:rPr>
          <w:fldChar w:fldCharType="end"/>
        </w:r>
      </w:p>
    </w:sdtContent>
  </w:sdt>
  <w:p w:rsidR="003F6D18" w:rsidRDefault="003F6D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D18" w:rsidRDefault="003F6D18">
      <w:pPr>
        <w:spacing w:after="0" w:line="240" w:lineRule="auto"/>
      </w:pPr>
      <w:r>
        <w:separator/>
      </w:r>
    </w:p>
  </w:footnote>
  <w:footnote w:type="continuationSeparator" w:id="0">
    <w:p w:rsidR="003F6D18" w:rsidRDefault="003F6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84477"/>
    <w:multiLevelType w:val="hybridMultilevel"/>
    <w:tmpl w:val="0BDA0D84"/>
    <w:lvl w:ilvl="0" w:tplc="00B225B2">
      <w:start w:val="1"/>
      <w:numFmt w:val="bullet"/>
      <w:lvlText w:val=""/>
      <w:lvlJc w:val="left"/>
      <w:pPr>
        <w:ind w:left="1980" w:hanging="360"/>
      </w:pPr>
      <w:rPr>
        <w:rFonts w:ascii="Symbol" w:hAnsi="Symbol" w:hint="default"/>
      </w:rPr>
    </w:lvl>
    <w:lvl w:ilvl="1" w:tplc="04190003">
      <w:start w:val="1"/>
      <w:numFmt w:val="bullet"/>
      <w:lvlText w:val="o"/>
      <w:lvlJc w:val="left"/>
      <w:pPr>
        <w:ind w:left="2700" w:hanging="360"/>
      </w:pPr>
      <w:rPr>
        <w:rFonts w:ascii="Courier New" w:hAnsi="Courier New" w:cs="Courier New" w:hint="default"/>
      </w:rPr>
    </w:lvl>
    <w:lvl w:ilvl="2" w:tplc="04190005">
      <w:start w:val="1"/>
      <w:numFmt w:val="bullet"/>
      <w:lvlText w:val=""/>
      <w:lvlJc w:val="left"/>
      <w:pPr>
        <w:ind w:left="3420" w:hanging="360"/>
      </w:pPr>
      <w:rPr>
        <w:rFonts w:ascii="Wingdings" w:hAnsi="Wingdings" w:hint="default"/>
      </w:rPr>
    </w:lvl>
    <w:lvl w:ilvl="3" w:tplc="04190001">
      <w:start w:val="1"/>
      <w:numFmt w:val="bullet"/>
      <w:lvlText w:val=""/>
      <w:lvlJc w:val="left"/>
      <w:pPr>
        <w:ind w:left="4140" w:hanging="360"/>
      </w:pPr>
      <w:rPr>
        <w:rFonts w:ascii="Symbol" w:hAnsi="Symbol" w:hint="default"/>
      </w:rPr>
    </w:lvl>
    <w:lvl w:ilvl="4" w:tplc="04190003">
      <w:start w:val="1"/>
      <w:numFmt w:val="bullet"/>
      <w:lvlText w:val="o"/>
      <w:lvlJc w:val="left"/>
      <w:pPr>
        <w:ind w:left="4860" w:hanging="360"/>
      </w:pPr>
      <w:rPr>
        <w:rFonts w:ascii="Courier New" w:hAnsi="Courier New" w:cs="Courier New" w:hint="default"/>
      </w:rPr>
    </w:lvl>
    <w:lvl w:ilvl="5" w:tplc="04190005">
      <w:start w:val="1"/>
      <w:numFmt w:val="bullet"/>
      <w:lvlText w:val=""/>
      <w:lvlJc w:val="left"/>
      <w:pPr>
        <w:ind w:left="5580" w:hanging="360"/>
      </w:pPr>
      <w:rPr>
        <w:rFonts w:ascii="Wingdings" w:hAnsi="Wingdings" w:hint="default"/>
      </w:rPr>
    </w:lvl>
    <w:lvl w:ilvl="6" w:tplc="04190001">
      <w:start w:val="1"/>
      <w:numFmt w:val="bullet"/>
      <w:lvlText w:val=""/>
      <w:lvlJc w:val="left"/>
      <w:pPr>
        <w:ind w:left="6300" w:hanging="360"/>
      </w:pPr>
      <w:rPr>
        <w:rFonts w:ascii="Symbol" w:hAnsi="Symbol" w:hint="default"/>
      </w:rPr>
    </w:lvl>
    <w:lvl w:ilvl="7" w:tplc="04190003">
      <w:start w:val="1"/>
      <w:numFmt w:val="bullet"/>
      <w:lvlText w:val="o"/>
      <w:lvlJc w:val="left"/>
      <w:pPr>
        <w:ind w:left="7020" w:hanging="360"/>
      </w:pPr>
      <w:rPr>
        <w:rFonts w:ascii="Courier New" w:hAnsi="Courier New" w:cs="Courier New" w:hint="default"/>
      </w:rPr>
    </w:lvl>
    <w:lvl w:ilvl="8" w:tplc="04190005">
      <w:start w:val="1"/>
      <w:numFmt w:val="bullet"/>
      <w:lvlText w:val=""/>
      <w:lvlJc w:val="left"/>
      <w:pPr>
        <w:ind w:left="7740" w:hanging="360"/>
      </w:pPr>
      <w:rPr>
        <w:rFonts w:ascii="Wingdings" w:hAnsi="Wingdings" w:hint="default"/>
      </w:rPr>
    </w:lvl>
  </w:abstractNum>
  <w:abstractNum w:abstractNumId="1">
    <w:nsid w:val="40995FCC"/>
    <w:multiLevelType w:val="hybridMultilevel"/>
    <w:tmpl w:val="B4A00C38"/>
    <w:lvl w:ilvl="0" w:tplc="1466E4EE">
      <w:start w:val="1"/>
      <w:numFmt w:val="bullet"/>
      <w:lvlText w:val=""/>
      <w:lvlJc w:val="left"/>
      <w:pPr>
        <w:ind w:left="813" w:hanging="360"/>
      </w:pPr>
      <w:rPr>
        <w:rFonts w:ascii="Symbol" w:hAnsi="Symbol" w:hint="default"/>
        <w:color w:val="auto"/>
      </w:r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abstractNum w:abstractNumId="2">
    <w:nsid w:val="5B3B2D48"/>
    <w:multiLevelType w:val="hybridMultilevel"/>
    <w:tmpl w:val="CBFC028E"/>
    <w:lvl w:ilvl="0" w:tplc="478A0668">
      <w:start w:val="1"/>
      <w:numFmt w:val="bullet"/>
      <w:lvlText w:val="−"/>
      <w:lvlJc w:val="left"/>
      <w:pPr>
        <w:ind w:left="644" w:hanging="360"/>
      </w:pPr>
      <w:rPr>
        <w:rFonts w:ascii="Times New Roman" w:hAnsi="Times New Roman" w:cs="Times New Roman"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76A14BEC"/>
    <w:multiLevelType w:val="hybridMultilevel"/>
    <w:tmpl w:val="D00020B4"/>
    <w:lvl w:ilvl="0" w:tplc="543625D4">
      <w:start w:val="1"/>
      <w:numFmt w:val="decimal"/>
      <w:lvlText w:val="%1."/>
      <w:lvlJc w:val="left"/>
      <w:pPr>
        <w:ind w:left="644" w:hanging="360"/>
      </w:pPr>
      <w:rPr>
        <w:rFonts w:hint="default"/>
      </w:rPr>
    </w:lvl>
    <w:lvl w:ilvl="1" w:tplc="04190019">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FA"/>
    <w:rsid w:val="00042A59"/>
    <w:rsid w:val="00042A78"/>
    <w:rsid w:val="000516F9"/>
    <w:rsid w:val="0007143A"/>
    <w:rsid w:val="0008119E"/>
    <w:rsid w:val="000845AB"/>
    <w:rsid w:val="0009151A"/>
    <w:rsid w:val="000B6F1F"/>
    <w:rsid w:val="000D353E"/>
    <w:rsid w:val="000E660A"/>
    <w:rsid w:val="000E72D6"/>
    <w:rsid w:val="000F5388"/>
    <w:rsid w:val="00100E3E"/>
    <w:rsid w:val="00105F79"/>
    <w:rsid w:val="00107A9B"/>
    <w:rsid w:val="00162116"/>
    <w:rsid w:val="00166FB2"/>
    <w:rsid w:val="0018047C"/>
    <w:rsid w:val="00182366"/>
    <w:rsid w:val="001B0C27"/>
    <w:rsid w:val="001E7DBF"/>
    <w:rsid w:val="001F29F3"/>
    <w:rsid w:val="00201853"/>
    <w:rsid w:val="00241425"/>
    <w:rsid w:val="0025592A"/>
    <w:rsid w:val="00263A63"/>
    <w:rsid w:val="002708AC"/>
    <w:rsid w:val="0029401F"/>
    <w:rsid w:val="00294585"/>
    <w:rsid w:val="00295B8F"/>
    <w:rsid w:val="00297007"/>
    <w:rsid w:val="002A162D"/>
    <w:rsid w:val="002A41AC"/>
    <w:rsid w:val="002B447D"/>
    <w:rsid w:val="002C2881"/>
    <w:rsid w:val="002D5127"/>
    <w:rsid w:val="002E18D4"/>
    <w:rsid w:val="002F0C55"/>
    <w:rsid w:val="003014B9"/>
    <w:rsid w:val="003035AF"/>
    <w:rsid w:val="00351C04"/>
    <w:rsid w:val="00360CFC"/>
    <w:rsid w:val="00371B4B"/>
    <w:rsid w:val="00385DF4"/>
    <w:rsid w:val="003B0017"/>
    <w:rsid w:val="003D00EB"/>
    <w:rsid w:val="003D0DF1"/>
    <w:rsid w:val="003E16AA"/>
    <w:rsid w:val="003F6D18"/>
    <w:rsid w:val="0040053D"/>
    <w:rsid w:val="00406801"/>
    <w:rsid w:val="00430EB9"/>
    <w:rsid w:val="004578CD"/>
    <w:rsid w:val="00464127"/>
    <w:rsid w:val="0049072C"/>
    <w:rsid w:val="004A1974"/>
    <w:rsid w:val="004A1F3B"/>
    <w:rsid w:val="004A4756"/>
    <w:rsid w:val="004E0EC8"/>
    <w:rsid w:val="004F4803"/>
    <w:rsid w:val="00505993"/>
    <w:rsid w:val="00534848"/>
    <w:rsid w:val="00554EAB"/>
    <w:rsid w:val="005632FA"/>
    <w:rsid w:val="005708B6"/>
    <w:rsid w:val="0057290D"/>
    <w:rsid w:val="00577EED"/>
    <w:rsid w:val="005874F6"/>
    <w:rsid w:val="005A28D0"/>
    <w:rsid w:val="005A457D"/>
    <w:rsid w:val="005A6190"/>
    <w:rsid w:val="005B7540"/>
    <w:rsid w:val="005C3300"/>
    <w:rsid w:val="005C508C"/>
    <w:rsid w:val="005C6A9F"/>
    <w:rsid w:val="005D0B15"/>
    <w:rsid w:val="005E0CAC"/>
    <w:rsid w:val="005E2572"/>
    <w:rsid w:val="005E31D0"/>
    <w:rsid w:val="00604B56"/>
    <w:rsid w:val="00610DF5"/>
    <w:rsid w:val="00610FC2"/>
    <w:rsid w:val="00626FAC"/>
    <w:rsid w:val="0062786C"/>
    <w:rsid w:val="00645DDE"/>
    <w:rsid w:val="00677285"/>
    <w:rsid w:val="00681F0E"/>
    <w:rsid w:val="006848B9"/>
    <w:rsid w:val="006864AC"/>
    <w:rsid w:val="0069294F"/>
    <w:rsid w:val="00693A63"/>
    <w:rsid w:val="00696EE6"/>
    <w:rsid w:val="006B403B"/>
    <w:rsid w:val="006B530D"/>
    <w:rsid w:val="006C684A"/>
    <w:rsid w:val="006D67D2"/>
    <w:rsid w:val="006E0E1F"/>
    <w:rsid w:val="00702372"/>
    <w:rsid w:val="00755D48"/>
    <w:rsid w:val="00777434"/>
    <w:rsid w:val="00781F73"/>
    <w:rsid w:val="0079341B"/>
    <w:rsid w:val="007943E8"/>
    <w:rsid w:val="007A1616"/>
    <w:rsid w:val="007A1B74"/>
    <w:rsid w:val="007D5CE1"/>
    <w:rsid w:val="007E64F3"/>
    <w:rsid w:val="007F2807"/>
    <w:rsid w:val="007F5C90"/>
    <w:rsid w:val="007F6C31"/>
    <w:rsid w:val="0080754C"/>
    <w:rsid w:val="00821A3A"/>
    <w:rsid w:val="00833373"/>
    <w:rsid w:val="00837B3A"/>
    <w:rsid w:val="0088047B"/>
    <w:rsid w:val="008909DA"/>
    <w:rsid w:val="008A2398"/>
    <w:rsid w:val="008C2D30"/>
    <w:rsid w:val="008C4AF9"/>
    <w:rsid w:val="008E7CA5"/>
    <w:rsid w:val="008F4090"/>
    <w:rsid w:val="00910F92"/>
    <w:rsid w:val="009148C1"/>
    <w:rsid w:val="00916A2A"/>
    <w:rsid w:val="00927211"/>
    <w:rsid w:val="00934DBA"/>
    <w:rsid w:val="00943FB1"/>
    <w:rsid w:val="009446FE"/>
    <w:rsid w:val="00955142"/>
    <w:rsid w:val="00955FCE"/>
    <w:rsid w:val="00965ACA"/>
    <w:rsid w:val="009710EB"/>
    <w:rsid w:val="00994DCD"/>
    <w:rsid w:val="00996CE9"/>
    <w:rsid w:val="009B2F45"/>
    <w:rsid w:val="009D64A3"/>
    <w:rsid w:val="00A03B9F"/>
    <w:rsid w:val="00A120FC"/>
    <w:rsid w:val="00A1544F"/>
    <w:rsid w:val="00A16F02"/>
    <w:rsid w:val="00A17115"/>
    <w:rsid w:val="00A22AEE"/>
    <w:rsid w:val="00A35828"/>
    <w:rsid w:val="00A77042"/>
    <w:rsid w:val="00A77542"/>
    <w:rsid w:val="00AA3377"/>
    <w:rsid w:val="00AA6970"/>
    <w:rsid w:val="00AB4AA3"/>
    <w:rsid w:val="00AB52F4"/>
    <w:rsid w:val="00AC2CF4"/>
    <w:rsid w:val="00AE41BB"/>
    <w:rsid w:val="00AF7D0D"/>
    <w:rsid w:val="00B110B3"/>
    <w:rsid w:val="00B14B46"/>
    <w:rsid w:val="00B268D8"/>
    <w:rsid w:val="00B65A50"/>
    <w:rsid w:val="00B82627"/>
    <w:rsid w:val="00B92DF1"/>
    <w:rsid w:val="00BB64B3"/>
    <w:rsid w:val="00BE0697"/>
    <w:rsid w:val="00BF468B"/>
    <w:rsid w:val="00C07418"/>
    <w:rsid w:val="00C151EC"/>
    <w:rsid w:val="00C208FC"/>
    <w:rsid w:val="00C273EA"/>
    <w:rsid w:val="00C3638A"/>
    <w:rsid w:val="00C709CA"/>
    <w:rsid w:val="00C848BF"/>
    <w:rsid w:val="00C85F06"/>
    <w:rsid w:val="00C9183F"/>
    <w:rsid w:val="00CF2607"/>
    <w:rsid w:val="00D1751A"/>
    <w:rsid w:val="00D24124"/>
    <w:rsid w:val="00D63A26"/>
    <w:rsid w:val="00D819AD"/>
    <w:rsid w:val="00D87601"/>
    <w:rsid w:val="00DA1F48"/>
    <w:rsid w:val="00DC3C6F"/>
    <w:rsid w:val="00DC7878"/>
    <w:rsid w:val="00DD19A6"/>
    <w:rsid w:val="00DD4839"/>
    <w:rsid w:val="00DF3805"/>
    <w:rsid w:val="00DF7107"/>
    <w:rsid w:val="00E15D14"/>
    <w:rsid w:val="00E32174"/>
    <w:rsid w:val="00E436CF"/>
    <w:rsid w:val="00E54325"/>
    <w:rsid w:val="00E54333"/>
    <w:rsid w:val="00E60612"/>
    <w:rsid w:val="00E63217"/>
    <w:rsid w:val="00E76BAA"/>
    <w:rsid w:val="00EC5E7C"/>
    <w:rsid w:val="00EE7201"/>
    <w:rsid w:val="00F20845"/>
    <w:rsid w:val="00F216A5"/>
    <w:rsid w:val="00F54FBF"/>
    <w:rsid w:val="00F57C44"/>
    <w:rsid w:val="00F62206"/>
    <w:rsid w:val="00F6685E"/>
    <w:rsid w:val="00F66F1F"/>
    <w:rsid w:val="00F772E2"/>
    <w:rsid w:val="00F77610"/>
    <w:rsid w:val="00F97D66"/>
    <w:rsid w:val="00FB65F7"/>
    <w:rsid w:val="00FD4044"/>
    <w:rsid w:val="00FE0174"/>
    <w:rsid w:val="00FF5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0FC"/>
    <w:rPr>
      <w:rFonts w:eastAsiaTheme="minorEastAsia"/>
      <w:lang w:eastAsia="ru-RU"/>
    </w:rPr>
  </w:style>
  <w:style w:type="paragraph" w:styleId="1">
    <w:name w:val="heading 1"/>
    <w:basedOn w:val="a"/>
    <w:next w:val="a"/>
    <w:link w:val="10"/>
    <w:uiPriority w:val="9"/>
    <w:qFormat/>
    <w:rsid w:val="000811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811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19E"/>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08119E"/>
    <w:rPr>
      <w:rFonts w:asciiTheme="majorHAnsi" w:eastAsiaTheme="majorEastAsia" w:hAnsiTheme="majorHAnsi" w:cstheme="majorBidi"/>
      <w:color w:val="365F91" w:themeColor="accent1" w:themeShade="BF"/>
      <w:sz w:val="26"/>
      <w:szCs w:val="26"/>
      <w:lang w:eastAsia="ru-RU"/>
    </w:rPr>
  </w:style>
  <w:style w:type="paragraph" w:styleId="a3">
    <w:name w:val="Title"/>
    <w:basedOn w:val="a"/>
    <w:next w:val="a"/>
    <w:link w:val="a4"/>
    <w:uiPriority w:val="10"/>
    <w:qFormat/>
    <w:rsid w:val="000811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08119E"/>
    <w:rPr>
      <w:rFonts w:asciiTheme="majorHAnsi" w:eastAsiaTheme="majorEastAsia" w:hAnsiTheme="majorHAnsi" w:cstheme="majorBidi"/>
      <w:spacing w:val="-10"/>
      <w:kern w:val="28"/>
      <w:sz w:val="56"/>
      <w:szCs w:val="56"/>
      <w:lang w:eastAsia="ru-RU"/>
    </w:rPr>
  </w:style>
  <w:style w:type="paragraph" w:styleId="a5">
    <w:name w:val="Subtitle"/>
    <w:basedOn w:val="a"/>
    <w:next w:val="a"/>
    <w:link w:val="a6"/>
    <w:uiPriority w:val="11"/>
    <w:qFormat/>
    <w:rsid w:val="0008119E"/>
    <w:pPr>
      <w:numPr>
        <w:ilvl w:val="1"/>
      </w:numPr>
      <w:spacing w:after="160"/>
    </w:pPr>
    <w:rPr>
      <w:color w:val="5A5A5A" w:themeColor="text1" w:themeTint="A5"/>
      <w:spacing w:val="15"/>
    </w:rPr>
  </w:style>
  <w:style w:type="character" w:customStyle="1" w:styleId="a6">
    <w:name w:val="Подзаголовок Знак"/>
    <w:basedOn w:val="a0"/>
    <w:link w:val="a5"/>
    <w:uiPriority w:val="11"/>
    <w:rsid w:val="0008119E"/>
    <w:rPr>
      <w:rFonts w:eastAsiaTheme="minorEastAsia"/>
      <w:color w:val="5A5A5A" w:themeColor="text1" w:themeTint="A5"/>
      <w:spacing w:val="15"/>
      <w:lang w:eastAsia="ru-RU"/>
    </w:rPr>
  </w:style>
  <w:style w:type="character" w:styleId="a7">
    <w:name w:val="Emphasis"/>
    <w:basedOn w:val="a0"/>
    <w:uiPriority w:val="20"/>
    <w:qFormat/>
    <w:rsid w:val="0008119E"/>
    <w:rPr>
      <w:i/>
      <w:iCs/>
    </w:rPr>
  </w:style>
  <w:style w:type="paragraph" w:styleId="a8">
    <w:name w:val="No Spacing"/>
    <w:uiPriority w:val="1"/>
    <w:qFormat/>
    <w:rsid w:val="0008119E"/>
    <w:pPr>
      <w:spacing w:after="0" w:line="240" w:lineRule="auto"/>
    </w:pPr>
    <w:rPr>
      <w:rFonts w:ascii="Times New Roman" w:eastAsia="Times New Roman" w:hAnsi="Times New Roman" w:cs="Times New Roman"/>
      <w:sz w:val="24"/>
      <w:szCs w:val="24"/>
      <w:lang w:eastAsia="ru-RU"/>
    </w:rPr>
  </w:style>
  <w:style w:type="paragraph" w:styleId="a9">
    <w:name w:val="List Paragraph"/>
    <w:aliases w:val="Варианты ответов"/>
    <w:basedOn w:val="a"/>
    <w:link w:val="aa"/>
    <w:uiPriority w:val="34"/>
    <w:qFormat/>
    <w:rsid w:val="0008119E"/>
    <w:pPr>
      <w:ind w:left="720"/>
      <w:contextualSpacing/>
    </w:pPr>
  </w:style>
  <w:style w:type="character" w:customStyle="1" w:styleId="aa">
    <w:name w:val="Абзац списка Знак"/>
    <w:aliases w:val="Варианты ответов Знак"/>
    <w:link w:val="a9"/>
    <w:uiPriority w:val="34"/>
    <w:locked/>
    <w:rsid w:val="0008119E"/>
    <w:rPr>
      <w:rFonts w:eastAsiaTheme="minorEastAsia"/>
      <w:lang w:eastAsia="ru-RU"/>
    </w:rPr>
  </w:style>
  <w:style w:type="character" w:styleId="ab">
    <w:name w:val="Subtle Emphasis"/>
    <w:basedOn w:val="a0"/>
    <w:uiPriority w:val="19"/>
    <w:qFormat/>
    <w:rsid w:val="0008119E"/>
    <w:rPr>
      <w:i/>
      <w:iCs/>
      <w:color w:val="404040" w:themeColor="text1" w:themeTint="BF"/>
    </w:rPr>
  </w:style>
  <w:style w:type="paragraph" w:styleId="ac">
    <w:name w:val="footer"/>
    <w:basedOn w:val="a"/>
    <w:link w:val="ad"/>
    <w:uiPriority w:val="99"/>
    <w:unhideWhenUsed/>
    <w:rsid w:val="005632F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632FA"/>
    <w:rPr>
      <w:rFonts w:eastAsiaTheme="minorEastAsia"/>
      <w:lang w:eastAsia="ru-RU"/>
    </w:rPr>
  </w:style>
  <w:style w:type="table" w:styleId="ae">
    <w:name w:val="Table Grid"/>
    <w:basedOn w:val="a1"/>
    <w:uiPriority w:val="59"/>
    <w:rsid w:val="005632F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5632F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632FA"/>
    <w:rPr>
      <w:rFonts w:ascii="Tahoma" w:eastAsiaTheme="minorEastAsia" w:hAnsi="Tahoma" w:cs="Tahoma"/>
      <w:sz w:val="16"/>
      <w:szCs w:val="16"/>
      <w:lang w:eastAsia="ru-RU"/>
    </w:rPr>
  </w:style>
  <w:style w:type="character" w:customStyle="1" w:styleId="apple-style-span">
    <w:name w:val="apple-style-span"/>
    <w:basedOn w:val="a0"/>
    <w:rsid w:val="0069294F"/>
  </w:style>
  <w:style w:type="paragraph" w:customStyle="1" w:styleId="ConsPlusCell">
    <w:name w:val="ConsPlusCell"/>
    <w:rsid w:val="0069294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69294F"/>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69294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9294F"/>
    <w:rPr>
      <w:rFonts w:ascii="Times New Roman" w:eastAsia="Times New Roman" w:hAnsi="Times New Roman" w:cs="Times New Roman"/>
      <w:sz w:val="24"/>
      <w:szCs w:val="24"/>
      <w:lang w:eastAsia="ru-RU"/>
    </w:rPr>
  </w:style>
  <w:style w:type="paragraph" w:customStyle="1" w:styleId="Point">
    <w:name w:val="Point"/>
    <w:basedOn w:val="a"/>
    <w:link w:val="PointChar"/>
    <w:rsid w:val="0069294F"/>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69294F"/>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69294F"/>
    <w:pPr>
      <w:spacing w:after="0" w:line="240" w:lineRule="auto"/>
    </w:pPr>
    <w:rPr>
      <w:sz w:val="20"/>
      <w:szCs w:val="20"/>
    </w:rPr>
  </w:style>
  <w:style w:type="character" w:customStyle="1" w:styleId="af2">
    <w:name w:val="Текст сноски Знак"/>
    <w:basedOn w:val="a0"/>
    <w:link w:val="af1"/>
    <w:uiPriority w:val="99"/>
    <w:semiHidden/>
    <w:rsid w:val="0069294F"/>
    <w:rPr>
      <w:rFonts w:eastAsiaTheme="minorEastAsia"/>
      <w:sz w:val="20"/>
      <w:szCs w:val="20"/>
      <w:lang w:eastAsia="ru-RU"/>
    </w:rPr>
  </w:style>
  <w:style w:type="character" w:styleId="af3">
    <w:name w:val="footnote reference"/>
    <w:basedOn w:val="a0"/>
    <w:uiPriority w:val="99"/>
    <w:semiHidden/>
    <w:unhideWhenUsed/>
    <w:rsid w:val="0069294F"/>
    <w:rPr>
      <w:vertAlign w:val="superscript"/>
    </w:rPr>
  </w:style>
  <w:style w:type="character" w:styleId="af4">
    <w:name w:val="annotation reference"/>
    <w:basedOn w:val="a0"/>
    <w:uiPriority w:val="99"/>
    <w:semiHidden/>
    <w:unhideWhenUsed/>
    <w:rsid w:val="0069294F"/>
    <w:rPr>
      <w:sz w:val="16"/>
      <w:szCs w:val="16"/>
    </w:rPr>
  </w:style>
  <w:style w:type="paragraph" w:styleId="af5">
    <w:name w:val="annotation text"/>
    <w:basedOn w:val="a"/>
    <w:link w:val="af6"/>
    <w:uiPriority w:val="99"/>
    <w:semiHidden/>
    <w:unhideWhenUsed/>
    <w:rsid w:val="0069294F"/>
    <w:pPr>
      <w:spacing w:line="240" w:lineRule="auto"/>
    </w:pPr>
    <w:rPr>
      <w:sz w:val="20"/>
      <w:szCs w:val="20"/>
    </w:rPr>
  </w:style>
  <w:style w:type="character" w:customStyle="1" w:styleId="af6">
    <w:name w:val="Текст примечания Знак"/>
    <w:basedOn w:val="a0"/>
    <w:link w:val="af5"/>
    <w:uiPriority w:val="99"/>
    <w:semiHidden/>
    <w:rsid w:val="0069294F"/>
    <w:rPr>
      <w:rFonts w:eastAsiaTheme="minorEastAsia"/>
      <w:sz w:val="20"/>
      <w:szCs w:val="20"/>
      <w:lang w:eastAsia="ru-RU"/>
    </w:rPr>
  </w:style>
  <w:style w:type="paragraph" w:styleId="af7">
    <w:name w:val="annotation subject"/>
    <w:basedOn w:val="af5"/>
    <w:next w:val="af5"/>
    <w:link w:val="af8"/>
    <w:uiPriority w:val="99"/>
    <w:semiHidden/>
    <w:unhideWhenUsed/>
    <w:rsid w:val="0069294F"/>
    <w:rPr>
      <w:b/>
      <w:bCs/>
    </w:rPr>
  </w:style>
  <w:style w:type="character" w:customStyle="1" w:styleId="af8">
    <w:name w:val="Тема примечания Знак"/>
    <w:basedOn w:val="af6"/>
    <w:link w:val="af7"/>
    <w:uiPriority w:val="99"/>
    <w:semiHidden/>
    <w:rsid w:val="0069294F"/>
    <w:rPr>
      <w:rFonts w:eastAsiaTheme="minorEastAsia"/>
      <w:b/>
      <w:bCs/>
      <w:sz w:val="20"/>
      <w:szCs w:val="20"/>
      <w:lang w:eastAsia="ru-RU"/>
    </w:rPr>
  </w:style>
  <w:style w:type="paragraph" w:customStyle="1" w:styleId="ConsPlusTitle">
    <w:name w:val="ConsPlusTitle"/>
    <w:uiPriority w:val="99"/>
    <w:rsid w:val="0069294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link w:val="ConsPlusNormal0"/>
    <w:rsid w:val="0069294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
    <w:name w:val="s_1"/>
    <w:basedOn w:val="a"/>
    <w:rsid w:val="006929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294F"/>
  </w:style>
  <w:style w:type="character" w:styleId="af9">
    <w:name w:val="Hyperlink"/>
    <w:basedOn w:val="a0"/>
    <w:uiPriority w:val="99"/>
    <w:unhideWhenUsed/>
    <w:rsid w:val="0069294F"/>
    <w:rPr>
      <w:color w:val="0000FF"/>
      <w:u w:val="single"/>
    </w:rPr>
  </w:style>
  <w:style w:type="paragraph" w:styleId="afa">
    <w:name w:val="Body Text"/>
    <w:basedOn w:val="a"/>
    <w:link w:val="afb"/>
    <w:uiPriority w:val="99"/>
    <w:semiHidden/>
    <w:unhideWhenUsed/>
    <w:rsid w:val="0069294F"/>
    <w:pPr>
      <w:spacing w:after="120"/>
    </w:pPr>
  </w:style>
  <w:style w:type="character" w:customStyle="1" w:styleId="afb">
    <w:name w:val="Основной текст Знак"/>
    <w:basedOn w:val="a0"/>
    <w:link w:val="afa"/>
    <w:uiPriority w:val="99"/>
    <w:semiHidden/>
    <w:rsid w:val="0069294F"/>
    <w:rPr>
      <w:rFonts w:eastAsiaTheme="minorEastAsia"/>
      <w:lang w:eastAsia="ru-RU"/>
    </w:rPr>
  </w:style>
  <w:style w:type="paragraph" w:styleId="23">
    <w:name w:val="Body Text 2"/>
    <w:basedOn w:val="a"/>
    <w:link w:val="24"/>
    <w:uiPriority w:val="99"/>
    <w:semiHidden/>
    <w:unhideWhenUsed/>
    <w:rsid w:val="0069294F"/>
    <w:pPr>
      <w:spacing w:after="120" w:line="480" w:lineRule="auto"/>
    </w:pPr>
  </w:style>
  <w:style w:type="character" w:customStyle="1" w:styleId="24">
    <w:name w:val="Основной текст 2 Знак"/>
    <w:basedOn w:val="a0"/>
    <w:link w:val="23"/>
    <w:uiPriority w:val="99"/>
    <w:semiHidden/>
    <w:rsid w:val="0069294F"/>
    <w:rPr>
      <w:rFonts w:eastAsiaTheme="minorEastAsia"/>
      <w:lang w:eastAsia="ru-RU"/>
    </w:rPr>
  </w:style>
  <w:style w:type="paragraph" w:styleId="afc">
    <w:name w:val="header"/>
    <w:basedOn w:val="a"/>
    <w:link w:val="afd"/>
    <w:uiPriority w:val="99"/>
    <w:semiHidden/>
    <w:unhideWhenUsed/>
    <w:rsid w:val="0069294F"/>
    <w:pPr>
      <w:tabs>
        <w:tab w:val="center" w:pos="4677"/>
        <w:tab w:val="right" w:pos="9355"/>
      </w:tabs>
      <w:spacing w:after="0" w:line="240" w:lineRule="auto"/>
    </w:pPr>
  </w:style>
  <w:style w:type="character" w:customStyle="1" w:styleId="afd">
    <w:name w:val="Верхний колонтитул Знак"/>
    <w:basedOn w:val="a0"/>
    <w:link w:val="afc"/>
    <w:uiPriority w:val="99"/>
    <w:semiHidden/>
    <w:rsid w:val="0069294F"/>
    <w:rPr>
      <w:rFonts w:eastAsiaTheme="minorEastAsia"/>
      <w:lang w:eastAsia="ru-RU"/>
    </w:rPr>
  </w:style>
  <w:style w:type="character" w:customStyle="1" w:styleId="ConsPlusNormal0">
    <w:name w:val="ConsPlusNormal Знак"/>
    <w:basedOn w:val="a0"/>
    <w:link w:val="ConsPlusNormal"/>
    <w:locked/>
    <w:rsid w:val="0069294F"/>
    <w:rPr>
      <w:rFonts w:ascii="Arial" w:eastAsiaTheme="minorEastAsia" w:hAnsi="Arial" w:cs="Arial"/>
      <w:sz w:val="20"/>
      <w:szCs w:val="20"/>
      <w:lang w:eastAsia="ru-RU"/>
    </w:rPr>
  </w:style>
  <w:style w:type="character" w:styleId="afe">
    <w:name w:val="endnote reference"/>
    <w:uiPriority w:val="99"/>
    <w:semiHidden/>
    <w:unhideWhenUsed/>
    <w:rsid w:val="0069294F"/>
    <w:rPr>
      <w:vertAlign w:val="superscript"/>
    </w:rPr>
  </w:style>
  <w:style w:type="table" w:customStyle="1" w:styleId="11">
    <w:name w:val="Сетка таблицы1"/>
    <w:basedOn w:val="a1"/>
    <w:next w:val="ae"/>
    <w:uiPriority w:val="59"/>
    <w:rsid w:val="0069294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6929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0FC"/>
    <w:rPr>
      <w:rFonts w:eastAsiaTheme="minorEastAsia"/>
      <w:lang w:eastAsia="ru-RU"/>
    </w:rPr>
  </w:style>
  <w:style w:type="paragraph" w:styleId="1">
    <w:name w:val="heading 1"/>
    <w:basedOn w:val="a"/>
    <w:next w:val="a"/>
    <w:link w:val="10"/>
    <w:uiPriority w:val="9"/>
    <w:qFormat/>
    <w:rsid w:val="000811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811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19E"/>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08119E"/>
    <w:rPr>
      <w:rFonts w:asciiTheme="majorHAnsi" w:eastAsiaTheme="majorEastAsia" w:hAnsiTheme="majorHAnsi" w:cstheme="majorBidi"/>
      <w:color w:val="365F91" w:themeColor="accent1" w:themeShade="BF"/>
      <w:sz w:val="26"/>
      <w:szCs w:val="26"/>
      <w:lang w:eastAsia="ru-RU"/>
    </w:rPr>
  </w:style>
  <w:style w:type="paragraph" w:styleId="a3">
    <w:name w:val="Title"/>
    <w:basedOn w:val="a"/>
    <w:next w:val="a"/>
    <w:link w:val="a4"/>
    <w:uiPriority w:val="10"/>
    <w:qFormat/>
    <w:rsid w:val="000811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08119E"/>
    <w:rPr>
      <w:rFonts w:asciiTheme="majorHAnsi" w:eastAsiaTheme="majorEastAsia" w:hAnsiTheme="majorHAnsi" w:cstheme="majorBidi"/>
      <w:spacing w:val="-10"/>
      <w:kern w:val="28"/>
      <w:sz w:val="56"/>
      <w:szCs w:val="56"/>
      <w:lang w:eastAsia="ru-RU"/>
    </w:rPr>
  </w:style>
  <w:style w:type="paragraph" w:styleId="a5">
    <w:name w:val="Subtitle"/>
    <w:basedOn w:val="a"/>
    <w:next w:val="a"/>
    <w:link w:val="a6"/>
    <w:uiPriority w:val="11"/>
    <w:qFormat/>
    <w:rsid w:val="0008119E"/>
    <w:pPr>
      <w:numPr>
        <w:ilvl w:val="1"/>
      </w:numPr>
      <w:spacing w:after="160"/>
    </w:pPr>
    <w:rPr>
      <w:color w:val="5A5A5A" w:themeColor="text1" w:themeTint="A5"/>
      <w:spacing w:val="15"/>
    </w:rPr>
  </w:style>
  <w:style w:type="character" w:customStyle="1" w:styleId="a6">
    <w:name w:val="Подзаголовок Знак"/>
    <w:basedOn w:val="a0"/>
    <w:link w:val="a5"/>
    <w:uiPriority w:val="11"/>
    <w:rsid w:val="0008119E"/>
    <w:rPr>
      <w:rFonts w:eastAsiaTheme="minorEastAsia"/>
      <w:color w:val="5A5A5A" w:themeColor="text1" w:themeTint="A5"/>
      <w:spacing w:val="15"/>
      <w:lang w:eastAsia="ru-RU"/>
    </w:rPr>
  </w:style>
  <w:style w:type="character" w:styleId="a7">
    <w:name w:val="Emphasis"/>
    <w:basedOn w:val="a0"/>
    <w:uiPriority w:val="20"/>
    <w:qFormat/>
    <w:rsid w:val="0008119E"/>
    <w:rPr>
      <w:i/>
      <w:iCs/>
    </w:rPr>
  </w:style>
  <w:style w:type="paragraph" w:styleId="a8">
    <w:name w:val="No Spacing"/>
    <w:uiPriority w:val="1"/>
    <w:qFormat/>
    <w:rsid w:val="0008119E"/>
    <w:pPr>
      <w:spacing w:after="0" w:line="240" w:lineRule="auto"/>
    </w:pPr>
    <w:rPr>
      <w:rFonts w:ascii="Times New Roman" w:eastAsia="Times New Roman" w:hAnsi="Times New Roman" w:cs="Times New Roman"/>
      <w:sz w:val="24"/>
      <w:szCs w:val="24"/>
      <w:lang w:eastAsia="ru-RU"/>
    </w:rPr>
  </w:style>
  <w:style w:type="paragraph" w:styleId="a9">
    <w:name w:val="List Paragraph"/>
    <w:aliases w:val="Варианты ответов"/>
    <w:basedOn w:val="a"/>
    <w:link w:val="aa"/>
    <w:uiPriority w:val="34"/>
    <w:qFormat/>
    <w:rsid w:val="0008119E"/>
    <w:pPr>
      <w:ind w:left="720"/>
      <w:contextualSpacing/>
    </w:pPr>
  </w:style>
  <w:style w:type="character" w:customStyle="1" w:styleId="aa">
    <w:name w:val="Абзац списка Знак"/>
    <w:aliases w:val="Варианты ответов Знак"/>
    <w:link w:val="a9"/>
    <w:uiPriority w:val="34"/>
    <w:locked/>
    <w:rsid w:val="0008119E"/>
    <w:rPr>
      <w:rFonts w:eastAsiaTheme="minorEastAsia"/>
      <w:lang w:eastAsia="ru-RU"/>
    </w:rPr>
  </w:style>
  <w:style w:type="character" w:styleId="ab">
    <w:name w:val="Subtle Emphasis"/>
    <w:basedOn w:val="a0"/>
    <w:uiPriority w:val="19"/>
    <w:qFormat/>
    <w:rsid w:val="0008119E"/>
    <w:rPr>
      <w:i/>
      <w:iCs/>
      <w:color w:val="404040" w:themeColor="text1" w:themeTint="BF"/>
    </w:rPr>
  </w:style>
  <w:style w:type="paragraph" w:styleId="ac">
    <w:name w:val="footer"/>
    <w:basedOn w:val="a"/>
    <w:link w:val="ad"/>
    <w:uiPriority w:val="99"/>
    <w:unhideWhenUsed/>
    <w:rsid w:val="005632F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632FA"/>
    <w:rPr>
      <w:rFonts w:eastAsiaTheme="minorEastAsia"/>
      <w:lang w:eastAsia="ru-RU"/>
    </w:rPr>
  </w:style>
  <w:style w:type="table" w:styleId="ae">
    <w:name w:val="Table Grid"/>
    <w:basedOn w:val="a1"/>
    <w:uiPriority w:val="59"/>
    <w:rsid w:val="005632F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5632F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632FA"/>
    <w:rPr>
      <w:rFonts w:ascii="Tahoma" w:eastAsiaTheme="minorEastAsia" w:hAnsi="Tahoma" w:cs="Tahoma"/>
      <w:sz w:val="16"/>
      <w:szCs w:val="16"/>
      <w:lang w:eastAsia="ru-RU"/>
    </w:rPr>
  </w:style>
  <w:style w:type="character" w:customStyle="1" w:styleId="apple-style-span">
    <w:name w:val="apple-style-span"/>
    <w:basedOn w:val="a0"/>
    <w:rsid w:val="0069294F"/>
  </w:style>
  <w:style w:type="paragraph" w:customStyle="1" w:styleId="ConsPlusCell">
    <w:name w:val="ConsPlusCell"/>
    <w:rsid w:val="0069294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69294F"/>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69294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9294F"/>
    <w:rPr>
      <w:rFonts w:ascii="Times New Roman" w:eastAsia="Times New Roman" w:hAnsi="Times New Roman" w:cs="Times New Roman"/>
      <w:sz w:val="24"/>
      <w:szCs w:val="24"/>
      <w:lang w:eastAsia="ru-RU"/>
    </w:rPr>
  </w:style>
  <w:style w:type="paragraph" w:customStyle="1" w:styleId="Point">
    <w:name w:val="Point"/>
    <w:basedOn w:val="a"/>
    <w:link w:val="PointChar"/>
    <w:rsid w:val="0069294F"/>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69294F"/>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69294F"/>
    <w:pPr>
      <w:spacing w:after="0" w:line="240" w:lineRule="auto"/>
    </w:pPr>
    <w:rPr>
      <w:sz w:val="20"/>
      <w:szCs w:val="20"/>
    </w:rPr>
  </w:style>
  <w:style w:type="character" w:customStyle="1" w:styleId="af2">
    <w:name w:val="Текст сноски Знак"/>
    <w:basedOn w:val="a0"/>
    <w:link w:val="af1"/>
    <w:uiPriority w:val="99"/>
    <w:semiHidden/>
    <w:rsid w:val="0069294F"/>
    <w:rPr>
      <w:rFonts w:eastAsiaTheme="minorEastAsia"/>
      <w:sz w:val="20"/>
      <w:szCs w:val="20"/>
      <w:lang w:eastAsia="ru-RU"/>
    </w:rPr>
  </w:style>
  <w:style w:type="character" w:styleId="af3">
    <w:name w:val="footnote reference"/>
    <w:basedOn w:val="a0"/>
    <w:uiPriority w:val="99"/>
    <w:semiHidden/>
    <w:unhideWhenUsed/>
    <w:rsid w:val="0069294F"/>
    <w:rPr>
      <w:vertAlign w:val="superscript"/>
    </w:rPr>
  </w:style>
  <w:style w:type="character" w:styleId="af4">
    <w:name w:val="annotation reference"/>
    <w:basedOn w:val="a0"/>
    <w:uiPriority w:val="99"/>
    <w:semiHidden/>
    <w:unhideWhenUsed/>
    <w:rsid w:val="0069294F"/>
    <w:rPr>
      <w:sz w:val="16"/>
      <w:szCs w:val="16"/>
    </w:rPr>
  </w:style>
  <w:style w:type="paragraph" w:styleId="af5">
    <w:name w:val="annotation text"/>
    <w:basedOn w:val="a"/>
    <w:link w:val="af6"/>
    <w:uiPriority w:val="99"/>
    <w:semiHidden/>
    <w:unhideWhenUsed/>
    <w:rsid w:val="0069294F"/>
    <w:pPr>
      <w:spacing w:line="240" w:lineRule="auto"/>
    </w:pPr>
    <w:rPr>
      <w:sz w:val="20"/>
      <w:szCs w:val="20"/>
    </w:rPr>
  </w:style>
  <w:style w:type="character" w:customStyle="1" w:styleId="af6">
    <w:name w:val="Текст примечания Знак"/>
    <w:basedOn w:val="a0"/>
    <w:link w:val="af5"/>
    <w:uiPriority w:val="99"/>
    <w:semiHidden/>
    <w:rsid w:val="0069294F"/>
    <w:rPr>
      <w:rFonts w:eastAsiaTheme="minorEastAsia"/>
      <w:sz w:val="20"/>
      <w:szCs w:val="20"/>
      <w:lang w:eastAsia="ru-RU"/>
    </w:rPr>
  </w:style>
  <w:style w:type="paragraph" w:styleId="af7">
    <w:name w:val="annotation subject"/>
    <w:basedOn w:val="af5"/>
    <w:next w:val="af5"/>
    <w:link w:val="af8"/>
    <w:uiPriority w:val="99"/>
    <w:semiHidden/>
    <w:unhideWhenUsed/>
    <w:rsid w:val="0069294F"/>
    <w:rPr>
      <w:b/>
      <w:bCs/>
    </w:rPr>
  </w:style>
  <w:style w:type="character" w:customStyle="1" w:styleId="af8">
    <w:name w:val="Тема примечания Знак"/>
    <w:basedOn w:val="af6"/>
    <w:link w:val="af7"/>
    <w:uiPriority w:val="99"/>
    <w:semiHidden/>
    <w:rsid w:val="0069294F"/>
    <w:rPr>
      <w:rFonts w:eastAsiaTheme="minorEastAsia"/>
      <w:b/>
      <w:bCs/>
      <w:sz w:val="20"/>
      <w:szCs w:val="20"/>
      <w:lang w:eastAsia="ru-RU"/>
    </w:rPr>
  </w:style>
  <w:style w:type="paragraph" w:customStyle="1" w:styleId="ConsPlusTitle">
    <w:name w:val="ConsPlusTitle"/>
    <w:uiPriority w:val="99"/>
    <w:rsid w:val="0069294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link w:val="ConsPlusNormal0"/>
    <w:rsid w:val="0069294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
    <w:name w:val="s_1"/>
    <w:basedOn w:val="a"/>
    <w:rsid w:val="006929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294F"/>
  </w:style>
  <w:style w:type="character" w:styleId="af9">
    <w:name w:val="Hyperlink"/>
    <w:basedOn w:val="a0"/>
    <w:uiPriority w:val="99"/>
    <w:unhideWhenUsed/>
    <w:rsid w:val="0069294F"/>
    <w:rPr>
      <w:color w:val="0000FF"/>
      <w:u w:val="single"/>
    </w:rPr>
  </w:style>
  <w:style w:type="paragraph" w:styleId="afa">
    <w:name w:val="Body Text"/>
    <w:basedOn w:val="a"/>
    <w:link w:val="afb"/>
    <w:uiPriority w:val="99"/>
    <w:semiHidden/>
    <w:unhideWhenUsed/>
    <w:rsid w:val="0069294F"/>
    <w:pPr>
      <w:spacing w:after="120"/>
    </w:pPr>
  </w:style>
  <w:style w:type="character" w:customStyle="1" w:styleId="afb">
    <w:name w:val="Основной текст Знак"/>
    <w:basedOn w:val="a0"/>
    <w:link w:val="afa"/>
    <w:uiPriority w:val="99"/>
    <w:semiHidden/>
    <w:rsid w:val="0069294F"/>
    <w:rPr>
      <w:rFonts w:eastAsiaTheme="minorEastAsia"/>
      <w:lang w:eastAsia="ru-RU"/>
    </w:rPr>
  </w:style>
  <w:style w:type="paragraph" w:styleId="23">
    <w:name w:val="Body Text 2"/>
    <w:basedOn w:val="a"/>
    <w:link w:val="24"/>
    <w:uiPriority w:val="99"/>
    <w:semiHidden/>
    <w:unhideWhenUsed/>
    <w:rsid w:val="0069294F"/>
    <w:pPr>
      <w:spacing w:after="120" w:line="480" w:lineRule="auto"/>
    </w:pPr>
  </w:style>
  <w:style w:type="character" w:customStyle="1" w:styleId="24">
    <w:name w:val="Основной текст 2 Знак"/>
    <w:basedOn w:val="a0"/>
    <w:link w:val="23"/>
    <w:uiPriority w:val="99"/>
    <w:semiHidden/>
    <w:rsid w:val="0069294F"/>
    <w:rPr>
      <w:rFonts w:eastAsiaTheme="minorEastAsia"/>
      <w:lang w:eastAsia="ru-RU"/>
    </w:rPr>
  </w:style>
  <w:style w:type="paragraph" w:styleId="afc">
    <w:name w:val="header"/>
    <w:basedOn w:val="a"/>
    <w:link w:val="afd"/>
    <w:uiPriority w:val="99"/>
    <w:semiHidden/>
    <w:unhideWhenUsed/>
    <w:rsid w:val="0069294F"/>
    <w:pPr>
      <w:tabs>
        <w:tab w:val="center" w:pos="4677"/>
        <w:tab w:val="right" w:pos="9355"/>
      </w:tabs>
      <w:spacing w:after="0" w:line="240" w:lineRule="auto"/>
    </w:pPr>
  </w:style>
  <w:style w:type="character" w:customStyle="1" w:styleId="afd">
    <w:name w:val="Верхний колонтитул Знак"/>
    <w:basedOn w:val="a0"/>
    <w:link w:val="afc"/>
    <w:uiPriority w:val="99"/>
    <w:semiHidden/>
    <w:rsid w:val="0069294F"/>
    <w:rPr>
      <w:rFonts w:eastAsiaTheme="minorEastAsia"/>
      <w:lang w:eastAsia="ru-RU"/>
    </w:rPr>
  </w:style>
  <w:style w:type="character" w:customStyle="1" w:styleId="ConsPlusNormal0">
    <w:name w:val="ConsPlusNormal Знак"/>
    <w:basedOn w:val="a0"/>
    <w:link w:val="ConsPlusNormal"/>
    <w:locked/>
    <w:rsid w:val="0069294F"/>
    <w:rPr>
      <w:rFonts w:ascii="Arial" w:eastAsiaTheme="minorEastAsia" w:hAnsi="Arial" w:cs="Arial"/>
      <w:sz w:val="20"/>
      <w:szCs w:val="20"/>
      <w:lang w:eastAsia="ru-RU"/>
    </w:rPr>
  </w:style>
  <w:style w:type="character" w:styleId="afe">
    <w:name w:val="endnote reference"/>
    <w:uiPriority w:val="99"/>
    <w:semiHidden/>
    <w:unhideWhenUsed/>
    <w:rsid w:val="0069294F"/>
    <w:rPr>
      <w:vertAlign w:val="superscript"/>
    </w:rPr>
  </w:style>
  <w:style w:type="table" w:customStyle="1" w:styleId="11">
    <w:name w:val="Сетка таблицы1"/>
    <w:basedOn w:val="a1"/>
    <w:next w:val="ae"/>
    <w:uiPriority w:val="59"/>
    <w:rsid w:val="0069294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6929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3785">
      <w:bodyDiv w:val="1"/>
      <w:marLeft w:val="0"/>
      <w:marRight w:val="0"/>
      <w:marTop w:val="0"/>
      <w:marBottom w:val="0"/>
      <w:divBdr>
        <w:top w:val="none" w:sz="0" w:space="0" w:color="auto"/>
        <w:left w:val="none" w:sz="0" w:space="0" w:color="auto"/>
        <w:bottom w:val="none" w:sz="0" w:space="0" w:color="auto"/>
        <w:right w:val="none" w:sz="0" w:space="0" w:color="auto"/>
      </w:divBdr>
    </w:div>
    <w:div w:id="201939137">
      <w:bodyDiv w:val="1"/>
      <w:marLeft w:val="0"/>
      <w:marRight w:val="0"/>
      <w:marTop w:val="0"/>
      <w:marBottom w:val="0"/>
      <w:divBdr>
        <w:top w:val="none" w:sz="0" w:space="0" w:color="auto"/>
        <w:left w:val="none" w:sz="0" w:space="0" w:color="auto"/>
        <w:bottom w:val="none" w:sz="0" w:space="0" w:color="auto"/>
        <w:right w:val="none" w:sz="0" w:space="0" w:color="auto"/>
      </w:divBdr>
    </w:div>
    <w:div w:id="321860160">
      <w:bodyDiv w:val="1"/>
      <w:marLeft w:val="0"/>
      <w:marRight w:val="0"/>
      <w:marTop w:val="0"/>
      <w:marBottom w:val="0"/>
      <w:divBdr>
        <w:top w:val="none" w:sz="0" w:space="0" w:color="auto"/>
        <w:left w:val="none" w:sz="0" w:space="0" w:color="auto"/>
        <w:bottom w:val="none" w:sz="0" w:space="0" w:color="auto"/>
        <w:right w:val="none" w:sz="0" w:space="0" w:color="auto"/>
      </w:divBdr>
    </w:div>
    <w:div w:id="389577522">
      <w:bodyDiv w:val="1"/>
      <w:marLeft w:val="0"/>
      <w:marRight w:val="0"/>
      <w:marTop w:val="0"/>
      <w:marBottom w:val="0"/>
      <w:divBdr>
        <w:top w:val="none" w:sz="0" w:space="0" w:color="auto"/>
        <w:left w:val="none" w:sz="0" w:space="0" w:color="auto"/>
        <w:bottom w:val="none" w:sz="0" w:space="0" w:color="auto"/>
        <w:right w:val="none" w:sz="0" w:space="0" w:color="auto"/>
      </w:divBdr>
    </w:div>
    <w:div w:id="390929266">
      <w:bodyDiv w:val="1"/>
      <w:marLeft w:val="0"/>
      <w:marRight w:val="0"/>
      <w:marTop w:val="0"/>
      <w:marBottom w:val="0"/>
      <w:divBdr>
        <w:top w:val="none" w:sz="0" w:space="0" w:color="auto"/>
        <w:left w:val="none" w:sz="0" w:space="0" w:color="auto"/>
        <w:bottom w:val="none" w:sz="0" w:space="0" w:color="auto"/>
        <w:right w:val="none" w:sz="0" w:space="0" w:color="auto"/>
      </w:divBdr>
    </w:div>
    <w:div w:id="611473101">
      <w:bodyDiv w:val="1"/>
      <w:marLeft w:val="0"/>
      <w:marRight w:val="0"/>
      <w:marTop w:val="0"/>
      <w:marBottom w:val="0"/>
      <w:divBdr>
        <w:top w:val="none" w:sz="0" w:space="0" w:color="auto"/>
        <w:left w:val="none" w:sz="0" w:space="0" w:color="auto"/>
        <w:bottom w:val="none" w:sz="0" w:space="0" w:color="auto"/>
        <w:right w:val="none" w:sz="0" w:space="0" w:color="auto"/>
      </w:divBdr>
    </w:div>
    <w:div w:id="883520760">
      <w:bodyDiv w:val="1"/>
      <w:marLeft w:val="0"/>
      <w:marRight w:val="0"/>
      <w:marTop w:val="0"/>
      <w:marBottom w:val="0"/>
      <w:divBdr>
        <w:top w:val="none" w:sz="0" w:space="0" w:color="auto"/>
        <w:left w:val="none" w:sz="0" w:space="0" w:color="auto"/>
        <w:bottom w:val="none" w:sz="0" w:space="0" w:color="auto"/>
        <w:right w:val="none" w:sz="0" w:space="0" w:color="auto"/>
      </w:divBdr>
    </w:div>
    <w:div w:id="951865881">
      <w:bodyDiv w:val="1"/>
      <w:marLeft w:val="0"/>
      <w:marRight w:val="0"/>
      <w:marTop w:val="0"/>
      <w:marBottom w:val="0"/>
      <w:divBdr>
        <w:top w:val="none" w:sz="0" w:space="0" w:color="auto"/>
        <w:left w:val="none" w:sz="0" w:space="0" w:color="auto"/>
        <w:bottom w:val="none" w:sz="0" w:space="0" w:color="auto"/>
        <w:right w:val="none" w:sz="0" w:space="0" w:color="auto"/>
      </w:divBdr>
    </w:div>
    <w:div w:id="1107190825">
      <w:bodyDiv w:val="1"/>
      <w:marLeft w:val="0"/>
      <w:marRight w:val="0"/>
      <w:marTop w:val="0"/>
      <w:marBottom w:val="0"/>
      <w:divBdr>
        <w:top w:val="none" w:sz="0" w:space="0" w:color="auto"/>
        <w:left w:val="none" w:sz="0" w:space="0" w:color="auto"/>
        <w:bottom w:val="none" w:sz="0" w:space="0" w:color="auto"/>
        <w:right w:val="none" w:sz="0" w:space="0" w:color="auto"/>
      </w:divBdr>
    </w:div>
    <w:div w:id="1170758129">
      <w:bodyDiv w:val="1"/>
      <w:marLeft w:val="0"/>
      <w:marRight w:val="0"/>
      <w:marTop w:val="0"/>
      <w:marBottom w:val="0"/>
      <w:divBdr>
        <w:top w:val="none" w:sz="0" w:space="0" w:color="auto"/>
        <w:left w:val="none" w:sz="0" w:space="0" w:color="auto"/>
        <w:bottom w:val="none" w:sz="0" w:space="0" w:color="auto"/>
        <w:right w:val="none" w:sz="0" w:space="0" w:color="auto"/>
      </w:divBdr>
    </w:div>
    <w:div w:id="1188719492">
      <w:bodyDiv w:val="1"/>
      <w:marLeft w:val="0"/>
      <w:marRight w:val="0"/>
      <w:marTop w:val="0"/>
      <w:marBottom w:val="0"/>
      <w:divBdr>
        <w:top w:val="none" w:sz="0" w:space="0" w:color="auto"/>
        <w:left w:val="none" w:sz="0" w:space="0" w:color="auto"/>
        <w:bottom w:val="none" w:sz="0" w:space="0" w:color="auto"/>
        <w:right w:val="none" w:sz="0" w:space="0" w:color="auto"/>
      </w:divBdr>
    </w:div>
    <w:div w:id="1206597867">
      <w:bodyDiv w:val="1"/>
      <w:marLeft w:val="0"/>
      <w:marRight w:val="0"/>
      <w:marTop w:val="0"/>
      <w:marBottom w:val="0"/>
      <w:divBdr>
        <w:top w:val="none" w:sz="0" w:space="0" w:color="auto"/>
        <w:left w:val="none" w:sz="0" w:space="0" w:color="auto"/>
        <w:bottom w:val="none" w:sz="0" w:space="0" w:color="auto"/>
        <w:right w:val="none" w:sz="0" w:space="0" w:color="auto"/>
      </w:divBdr>
    </w:div>
    <w:div w:id="1318799134">
      <w:bodyDiv w:val="1"/>
      <w:marLeft w:val="0"/>
      <w:marRight w:val="0"/>
      <w:marTop w:val="0"/>
      <w:marBottom w:val="0"/>
      <w:divBdr>
        <w:top w:val="none" w:sz="0" w:space="0" w:color="auto"/>
        <w:left w:val="none" w:sz="0" w:space="0" w:color="auto"/>
        <w:bottom w:val="none" w:sz="0" w:space="0" w:color="auto"/>
        <w:right w:val="none" w:sz="0" w:space="0" w:color="auto"/>
      </w:divBdr>
    </w:div>
    <w:div w:id="1402025460">
      <w:bodyDiv w:val="1"/>
      <w:marLeft w:val="0"/>
      <w:marRight w:val="0"/>
      <w:marTop w:val="0"/>
      <w:marBottom w:val="0"/>
      <w:divBdr>
        <w:top w:val="none" w:sz="0" w:space="0" w:color="auto"/>
        <w:left w:val="none" w:sz="0" w:space="0" w:color="auto"/>
        <w:bottom w:val="none" w:sz="0" w:space="0" w:color="auto"/>
        <w:right w:val="none" w:sz="0" w:space="0" w:color="auto"/>
      </w:divBdr>
    </w:div>
    <w:div w:id="1761293949">
      <w:bodyDiv w:val="1"/>
      <w:marLeft w:val="0"/>
      <w:marRight w:val="0"/>
      <w:marTop w:val="0"/>
      <w:marBottom w:val="0"/>
      <w:divBdr>
        <w:top w:val="none" w:sz="0" w:space="0" w:color="auto"/>
        <w:left w:val="none" w:sz="0" w:space="0" w:color="auto"/>
        <w:bottom w:val="none" w:sz="0" w:space="0" w:color="auto"/>
        <w:right w:val="none" w:sz="0" w:space="0" w:color="auto"/>
      </w:divBdr>
    </w:div>
    <w:div w:id="183776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F823B56924A14606F73EA2E3A0C3EFC8E2B3EF0F7DB07E5B0EE05B19A6DFY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07A98-437F-448B-BF39-61E138B3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11</Pages>
  <Words>5337</Words>
  <Characters>30421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dc:creator>
  <cp:lastModifiedBy>Федорова</cp:lastModifiedBy>
  <cp:revision>57</cp:revision>
  <cp:lastPrinted>2017-11-14T14:15:00Z</cp:lastPrinted>
  <dcterms:created xsi:type="dcterms:W3CDTF">2016-11-16T12:26:00Z</dcterms:created>
  <dcterms:modified xsi:type="dcterms:W3CDTF">2017-11-14T14:20:00Z</dcterms:modified>
</cp:coreProperties>
</file>