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4" w:type="dxa"/>
        <w:tblInd w:w="-459" w:type="dxa"/>
        <w:tblLayout w:type="fixed"/>
        <w:tblLook w:val="0000"/>
      </w:tblPr>
      <w:tblGrid>
        <w:gridCol w:w="3828"/>
        <w:gridCol w:w="1932"/>
        <w:gridCol w:w="3879"/>
        <w:gridCol w:w="3635"/>
      </w:tblGrid>
      <w:tr w:rsidR="00BC4172" w:rsidTr="00783FA0">
        <w:trPr>
          <w:trHeight w:val="1251"/>
        </w:trPr>
        <w:tc>
          <w:tcPr>
            <w:tcW w:w="13274" w:type="dxa"/>
            <w:gridSpan w:val="4"/>
          </w:tcPr>
          <w:tbl>
            <w:tblPr>
              <w:tblW w:w="0" w:type="auto"/>
              <w:tblLayout w:type="fixed"/>
              <w:tblLook w:val="0000"/>
            </w:tblPr>
            <w:tblGrid>
              <w:gridCol w:w="4014"/>
              <w:gridCol w:w="1486"/>
              <w:gridCol w:w="4013"/>
            </w:tblGrid>
            <w:tr w:rsidR="00BC4172" w:rsidRPr="001C50EA" w:rsidTr="00783FA0">
              <w:trPr>
                <w:trHeight w:val="1645"/>
              </w:trPr>
              <w:tc>
                <w:tcPr>
                  <w:tcW w:w="4014" w:type="dxa"/>
                  <w:shd w:val="clear" w:color="auto" w:fill="auto"/>
                </w:tcPr>
                <w:p w:rsidR="00BC4172" w:rsidRPr="001C50EA" w:rsidRDefault="00BC4172" w:rsidP="00783FA0">
                  <w:pPr>
                    <w:ind w:right="-5352"/>
                    <w:rPr>
                      <w:b/>
                      <w:sz w:val="24"/>
                    </w:rPr>
                  </w:pP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УПРАВЛЕНИЕ ФИНАНСОВ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МУНИЦИПАЛЬНОГО РАЙОНА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>« ПЕЧОРА»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BC4172" w:rsidRPr="001C50EA" w:rsidRDefault="00BC4172" w:rsidP="00783FA0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3" w:type="dxa"/>
                  <w:shd w:val="clear" w:color="auto" w:fill="auto"/>
                </w:tcPr>
                <w:p w:rsidR="00BC4172" w:rsidRPr="00F51117" w:rsidRDefault="00BC4172" w:rsidP="00783FA0">
                  <w:pPr>
                    <w:pStyle w:val="2"/>
                    <w:jc w:val="left"/>
                  </w:pPr>
                </w:p>
                <w:p w:rsidR="00BC4172" w:rsidRPr="00F51117" w:rsidRDefault="00BC4172" w:rsidP="00783FA0">
                  <w:pPr>
                    <w:pStyle w:val="2"/>
                  </w:pPr>
                  <w:r w:rsidRPr="00F51117">
                    <w:t>«ПЕЧОРА»</w:t>
                  </w:r>
                </w:p>
                <w:p w:rsidR="00BC4172" w:rsidRPr="00F51117" w:rsidRDefault="00CF2E65" w:rsidP="00783FA0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t xml:space="preserve"> </w:t>
                  </w:r>
                  <w:r w:rsidR="00BC4172" w:rsidRPr="00F51117">
                    <w:t>МУНИЦИПАЛЬНÖЙ</w:t>
                  </w:r>
                  <w:r>
                    <w:t xml:space="preserve"> </w:t>
                  </w:r>
                  <w:r w:rsidR="00BC4172" w:rsidRPr="00F51117">
                    <w:t>РАЙОНСА СЬÖМ</w:t>
                  </w:r>
                </w:p>
                <w:p w:rsidR="00BC4172" w:rsidRPr="001C50EA" w:rsidRDefault="00BC4172" w:rsidP="00783FA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1C50EA">
                    <w:rPr>
                      <w:b/>
                      <w:bCs/>
                      <w:sz w:val="18"/>
                    </w:rPr>
                    <w:t xml:space="preserve">ОВМÖСÖН ВЕСЬКÖДЛАНİН </w:t>
                  </w:r>
                </w:p>
              </w:tc>
            </w:tr>
            <w:tr w:rsidR="00BC4172" w:rsidRPr="001C50EA" w:rsidTr="00783FA0">
              <w:trPr>
                <w:trHeight w:val="1259"/>
              </w:trPr>
              <w:tc>
                <w:tcPr>
                  <w:tcW w:w="9512" w:type="dxa"/>
                  <w:gridSpan w:val="3"/>
                  <w:shd w:val="clear" w:color="auto" w:fill="auto"/>
                </w:tcPr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ПРИКАЗ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8"/>
                    </w:rPr>
                  </w:pPr>
                  <w:r w:rsidRPr="001C50EA">
                    <w:rPr>
                      <w:b/>
                      <w:sz w:val="28"/>
                    </w:rPr>
                    <w:t>ТШÖКТÖД</w:t>
                  </w:r>
                </w:p>
                <w:p w:rsidR="00BC4172" w:rsidRPr="001C50EA" w:rsidRDefault="00BC4172" w:rsidP="00783FA0">
                  <w:pPr>
                    <w:ind w:right="-108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BC4172" w:rsidRDefault="00BC4172" w:rsidP="00783FA0"/>
        </w:tc>
      </w:tr>
      <w:tr w:rsidR="00BC4172" w:rsidTr="00783FA0">
        <w:tc>
          <w:tcPr>
            <w:tcW w:w="3828" w:type="dxa"/>
          </w:tcPr>
          <w:p w:rsidR="00BC4172" w:rsidRPr="00B061CB" w:rsidRDefault="00BC4172" w:rsidP="00783FA0">
            <w:pPr>
              <w:rPr>
                <w:szCs w:val="26"/>
              </w:rPr>
            </w:pPr>
            <w:r w:rsidRPr="00B061CB">
              <w:rPr>
                <w:szCs w:val="26"/>
              </w:rPr>
              <w:t>«</w:t>
            </w:r>
            <w:r w:rsidR="00CF2E65" w:rsidRPr="00B061CB">
              <w:rPr>
                <w:szCs w:val="26"/>
              </w:rPr>
              <w:t xml:space="preserve"> </w:t>
            </w:r>
            <w:r w:rsidR="00B061CB" w:rsidRPr="00B061CB">
              <w:rPr>
                <w:szCs w:val="26"/>
              </w:rPr>
              <w:t>08</w:t>
            </w:r>
            <w:r w:rsidR="00CF2E65" w:rsidRPr="00B061CB">
              <w:rPr>
                <w:szCs w:val="26"/>
              </w:rPr>
              <w:t xml:space="preserve"> </w:t>
            </w:r>
            <w:r w:rsidRPr="00B061CB">
              <w:rPr>
                <w:szCs w:val="26"/>
              </w:rPr>
              <w:t>»</w:t>
            </w:r>
            <w:r w:rsidR="00B061CB" w:rsidRPr="00B061CB">
              <w:rPr>
                <w:szCs w:val="26"/>
              </w:rPr>
              <w:t xml:space="preserve"> августа</w:t>
            </w:r>
            <w:r w:rsidRPr="00B061CB">
              <w:rPr>
                <w:szCs w:val="26"/>
              </w:rPr>
              <w:t xml:space="preserve"> 2016 г.</w:t>
            </w:r>
          </w:p>
          <w:p w:rsidR="00BC4172" w:rsidRPr="00785FD2" w:rsidRDefault="00BC4172" w:rsidP="00783FA0">
            <w:pPr>
              <w:rPr>
                <w:sz w:val="22"/>
                <w:szCs w:val="22"/>
              </w:rPr>
            </w:pPr>
            <w:r w:rsidRPr="00785FD2">
              <w:rPr>
                <w:sz w:val="22"/>
                <w:szCs w:val="22"/>
              </w:rPr>
              <w:t>г. Печора, Республика Коми</w:t>
            </w: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  <w:p w:rsidR="00BC4172" w:rsidRDefault="00BC4172" w:rsidP="00783FA0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</w:tcPr>
          <w:p w:rsidR="00BC4172" w:rsidRDefault="00BC4172" w:rsidP="00783FA0">
            <w:pPr>
              <w:jc w:val="both"/>
              <w:rPr>
                <w:b/>
                <w:sz w:val="24"/>
              </w:rPr>
            </w:pPr>
          </w:p>
        </w:tc>
        <w:tc>
          <w:tcPr>
            <w:tcW w:w="7514" w:type="dxa"/>
            <w:gridSpan w:val="2"/>
          </w:tcPr>
          <w:p w:rsidR="00BC4172" w:rsidRDefault="00CF2E65" w:rsidP="00CF2E65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="00BC4172">
              <w:rPr>
                <w:szCs w:val="26"/>
              </w:rPr>
              <w:t>№</w:t>
            </w:r>
            <w:r>
              <w:rPr>
                <w:szCs w:val="26"/>
              </w:rPr>
              <w:t xml:space="preserve">  </w:t>
            </w:r>
            <w:r w:rsidR="00B061CB">
              <w:rPr>
                <w:szCs w:val="26"/>
              </w:rPr>
              <w:t>84</w:t>
            </w:r>
            <w:r>
              <w:rPr>
                <w:szCs w:val="26"/>
              </w:rPr>
              <w:t xml:space="preserve"> </w:t>
            </w:r>
            <w:r w:rsidR="00BC4172">
              <w:rPr>
                <w:szCs w:val="26"/>
              </w:rPr>
              <w:t>-</w:t>
            </w:r>
            <w:r w:rsidR="00F062EB">
              <w:rPr>
                <w:szCs w:val="26"/>
              </w:rPr>
              <w:t xml:space="preserve"> </w:t>
            </w:r>
            <w:proofErr w:type="spellStart"/>
            <w:proofErr w:type="gramStart"/>
            <w:r w:rsidR="00BC4172">
              <w:rPr>
                <w:szCs w:val="26"/>
              </w:rPr>
              <w:t>п</w:t>
            </w:r>
            <w:proofErr w:type="spellEnd"/>
            <w:proofErr w:type="gramEnd"/>
          </w:p>
          <w:p w:rsidR="00BC4172" w:rsidRPr="00785FD2" w:rsidRDefault="00BC4172" w:rsidP="00783FA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</w:p>
          <w:p w:rsidR="00BC4172" w:rsidRDefault="00BC4172" w:rsidP="00783FA0">
            <w:pPr>
              <w:jc w:val="right"/>
              <w:rPr>
                <w:b/>
                <w:sz w:val="24"/>
              </w:rPr>
            </w:pPr>
          </w:p>
        </w:tc>
      </w:tr>
      <w:tr w:rsidR="00BC4172" w:rsidRPr="006B07F2" w:rsidTr="00783FA0">
        <w:tblPrEx>
          <w:tblCellMar>
            <w:left w:w="70" w:type="dxa"/>
            <w:right w:w="70" w:type="dxa"/>
          </w:tblCellMar>
        </w:tblPrEx>
        <w:trPr>
          <w:gridAfter w:val="1"/>
          <w:wAfter w:w="3635" w:type="dxa"/>
          <w:trHeight w:val="1257"/>
        </w:trPr>
        <w:tc>
          <w:tcPr>
            <w:tcW w:w="9639" w:type="dxa"/>
            <w:gridSpan w:val="3"/>
          </w:tcPr>
          <w:p w:rsidR="005A5262" w:rsidRPr="005A5262" w:rsidRDefault="005A5262" w:rsidP="005A5262">
            <w:pPr>
              <w:ind w:right="2198" w:firstLine="540"/>
              <w:jc w:val="both"/>
              <w:rPr>
                <w:szCs w:val="26"/>
              </w:rPr>
            </w:pPr>
            <w:r w:rsidRPr="005A5262">
              <w:rPr>
                <w:szCs w:val="26"/>
              </w:rPr>
              <w:t xml:space="preserve">Об утверждении порядка приостановления (сокращения) предоставления межбюджетных трансфертов из бюджета муниципального образования муниципального района «Печора» бюджетам поселений в случае несоблюдения органами местного самоуправления поселения условий их предоставления </w:t>
            </w:r>
          </w:p>
          <w:p w:rsidR="00BC4172" w:rsidRDefault="00BC4172" w:rsidP="00783FA0">
            <w:pPr>
              <w:tabs>
                <w:tab w:val="left" w:pos="8861"/>
              </w:tabs>
              <w:overflowPunct/>
              <w:jc w:val="both"/>
              <w:textAlignment w:val="auto"/>
              <w:rPr>
                <w:szCs w:val="26"/>
              </w:rPr>
            </w:pPr>
          </w:p>
          <w:p w:rsidR="009636C1" w:rsidRPr="009636C1" w:rsidRDefault="0096337B" w:rsidP="00F314E8">
            <w:pPr>
              <w:overflowPunct/>
              <w:ind w:firstLine="567"/>
              <w:jc w:val="both"/>
              <w:textAlignment w:val="auto"/>
            </w:pPr>
            <w:r>
              <w:t xml:space="preserve">В соответствии </w:t>
            </w:r>
            <w:r w:rsidRPr="0096337B">
              <w:t xml:space="preserve">с </w:t>
            </w:r>
            <w:hyperlink r:id="rId7" w:history="1">
              <w:r w:rsidRPr="0096337B">
                <w:t xml:space="preserve">пунктом </w:t>
              </w:r>
              <w:r w:rsidR="001B6C41">
                <w:t>8</w:t>
              </w:r>
              <w:r w:rsidRPr="0096337B">
                <w:t xml:space="preserve"> статьи 136</w:t>
              </w:r>
            </w:hyperlink>
            <w:r w:rsidRPr="0096337B">
              <w:t xml:space="preserve"> </w:t>
            </w:r>
            <w:r w:rsidR="001B6C41" w:rsidRPr="0096337B">
              <w:t xml:space="preserve">Бюджетного </w:t>
            </w:r>
            <w:r w:rsidR="001B6C41">
              <w:t xml:space="preserve">кодекса Российской Федерации и </w:t>
            </w:r>
            <w:r w:rsidR="008F6A4D">
              <w:t>статьей 12 Положения о бюджетном процессе в муниципальном образовании муниципального района «Печора</w:t>
            </w:r>
            <w:r w:rsidR="00F314E8">
              <w:t>»</w:t>
            </w:r>
          </w:p>
        </w:tc>
      </w:tr>
    </w:tbl>
    <w:p w:rsidR="00266D25" w:rsidRDefault="00266D25" w:rsidP="00222E57">
      <w:pPr>
        <w:ind w:firstLine="84"/>
        <w:jc w:val="both"/>
        <w:rPr>
          <w:b/>
          <w:bCs/>
          <w:szCs w:val="26"/>
        </w:rPr>
      </w:pPr>
    </w:p>
    <w:p w:rsidR="00222E57" w:rsidRDefault="00BC4172" w:rsidP="00222E57">
      <w:pPr>
        <w:ind w:firstLine="84"/>
        <w:jc w:val="both"/>
        <w:rPr>
          <w:b/>
          <w:bCs/>
          <w:szCs w:val="26"/>
        </w:rPr>
      </w:pPr>
      <w:r>
        <w:rPr>
          <w:b/>
          <w:bCs/>
          <w:szCs w:val="26"/>
        </w:rPr>
        <w:t>ПРИКАЗЫВАЮ</w:t>
      </w:r>
      <w:r w:rsidRPr="00785FD2">
        <w:rPr>
          <w:b/>
          <w:bCs/>
          <w:szCs w:val="26"/>
        </w:rPr>
        <w:t>:</w:t>
      </w:r>
    </w:p>
    <w:p w:rsidR="00222E57" w:rsidRDefault="00222E57" w:rsidP="00222E57">
      <w:pPr>
        <w:ind w:firstLine="84"/>
        <w:jc w:val="both"/>
        <w:rPr>
          <w:b/>
          <w:bCs/>
          <w:szCs w:val="26"/>
        </w:rPr>
      </w:pPr>
    </w:p>
    <w:p w:rsidR="005A5262" w:rsidRDefault="005A5262" w:rsidP="00921E4E">
      <w:pPr>
        <w:numPr>
          <w:ilvl w:val="0"/>
          <w:numId w:val="1"/>
        </w:numPr>
        <w:tabs>
          <w:tab w:val="left" w:pos="426"/>
        </w:tabs>
        <w:overflowPunct/>
        <w:ind w:left="-397" w:firstLine="426"/>
        <w:jc w:val="both"/>
        <w:textAlignment w:val="auto"/>
        <w:rPr>
          <w:szCs w:val="26"/>
        </w:rPr>
      </w:pPr>
      <w:r w:rsidRPr="000E2947">
        <w:rPr>
          <w:szCs w:val="26"/>
        </w:rPr>
        <w:t xml:space="preserve">Утвердить </w:t>
      </w:r>
      <w:hyperlink r:id="rId8" w:history="1">
        <w:r w:rsidR="00266D25">
          <w:rPr>
            <w:szCs w:val="26"/>
          </w:rPr>
          <w:t>П</w:t>
        </w:r>
        <w:r w:rsidRPr="000E2947">
          <w:rPr>
            <w:szCs w:val="26"/>
          </w:rPr>
          <w:t>орядок</w:t>
        </w:r>
      </w:hyperlink>
      <w:r w:rsidRPr="000E2947">
        <w:rPr>
          <w:szCs w:val="26"/>
        </w:rPr>
        <w:t xml:space="preserve"> приостановления (сокращения) предоставления межбюджетных трансфертов из бюджета муниципального образования муниципального района </w:t>
      </w:r>
      <w:r w:rsidR="00266D25">
        <w:rPr>
          <w:szCs w:val="26"/>
        </w:rPr>
        <w:t>«</w:t>
      </w:r>
      <w:r>
        <w:rPr>
          <w:szCs w:val="26"/>
        </w:rPr>
        <w:t>Печора</w:t>
      </w:r>
      <w:r w:rsidR="00266D25">
        <w:rPr>
          <w:szCs w:val="26"/>
        </w:rPr>
        <w:t>»</w:t>
      </w:r>
      <w:r w:rsidRPr="000E2947">
        <w:rPr>
          <w:szCs w:val="26"/>
        </w:rPr>
        <w:t xml:space="preserve"> бюджетам муниципальных образований городских и сельских поселений в случае несоблюдения органами местного самоуправления поселения условий их предоставления согласно приложению </w:t>
      </w:r>
      <w:r>
        <w:rPr>
          <w:szCs w:val="26"/>
        </w:rPr>
        <w:t xml:space="preserve">1 </w:t>
      </w:r>
      <w:r w:rsidRPr="000E2947">
        <w:rPr>
          <w:szCs w:val="26"/>
        </w:rPr>
        <w:t xml:space="preserve">к настоящему </w:t>
      </w:r>
      <w:r w:rsidR="00450AE6">
        <w:rPr>
          <w:szCs w:val="26"/>
        </w:rPr>
        <w:t>приказу</w:t>
      </w:r>
      <w:r w:rsidRPr="000E2947">
        <w:rPr>
          <w:szCs w:val="26"/>
        </w:rPr>
        <w:t>.</w:t>
      </w:r>
    </w:p>
    <w:p w:rsidR="00783FA0" w:rsidRPr="008C5EF4" w:rsidRDefault="00783FA0" w:rsidP="00CE13AF">
      <w:pPr>
        <w:pStyle w:val="ConsPlusNormal"/>
        <w:numPr>
          <w:ilvl w:val="0"/>
          <w:numId w:val="1"/>
        </w:numPr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5EF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847" w:history="1">
        <w:r w:rsidRPr="008C5EF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C5EF4">
        <w:rPr>
          <w:rFonts w:ascii="Times New Roman" w:hAnsi="Times New Roman" w:cs="Times New Roman"/>
          <w:sz w:val="26"/>
          <w:szCs w:val="26"/>
        </w:rPr>
        <w:t xml:space="preserve"> оснований, по которым </w:t>
      </w:r>
      <w:r w:rsidR="00D04E82" w:rsidRPr="008C5EF4">
        <w:rPr>
          <w:rFonts w:ascii="Times New Roman" w:hAnsi="Times New Roman" w:cs="Times New Roman"/>
          <w:sz w:val="26"/>
          <w:szCs w:val="26"/>
        </w:rPr>
        <w:t>Управление</w:t>
      </w:r>
      <w:r w:rsidRPr="008C5EF4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D04E82" w:rsidRPr="008C5EF4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8C5EF4">
        <w:rPr>
          <w:rFonts w:ascii="Times New Roman" w:hAnsi="Times New Roman" w:cs="Times New Roman"/>
          <w:sz w:val="26"/>
          <w:szCs w:val="26"/>
        </w:rPr>
        <w:t xml:space="preserve"> вправе принять решение о приостановлении (сокращении) предоставления межбюджетных трансфертов из бюджета </w:t>
      </w:r>
      <w:r w:rsidR="00D04E82" w:rsidRPr="008C5EF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8C5EF4">
        <w:rPr>
          <w:rFonts w:ascii="Times New Roman" w:hAnsi="Times New Roman" w:cs="Times New Roman"/>
          <w:sz w:val="26"/>
          <w:szCs w:val="26"/>
        </w:rPr>
        <w:t xml:space="preserve"> </w:t>
      </w:r>
      <w:r w:rsidR="001E39EF" w:rsidRPr="008C5EF4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="002C2A1E" w:rsidRPr="002C2A1E">
        <w:rPr>
          <w:rFonts w:ascii="Times New Roman" w:hAnsi="Times New Roman" w:cs="Times New Roman"/>
          <w:sz w:val="26"/>
          <w:szCs w:val="26"/>
        </w:rPr>
        <w:t>муниципальных образований городских и сельских</w:t>
      </w:r>
      <w:r w:rsidR="002C2A1E" w:rsidRPr="008C5EF4">
        <w:rPr>
          <w:rFonts w:ascii="Times New Roman" w:hAnsi="Times New Roman" w:cs="Times New Roman"/>
          <w:sz w:val="26"/>
          <w:szCs w:val="26"/>
        </w:rPr>
        <w:t xml:space="preserve"> </w:t>
      </w:r>
      <w:r w:rsidR="001E39EF" w:rsidRPr="008C5EF4">
        <w:rPr>
          <w:rFonts w:ascii="Times New Roman" w:hAnsi="Times New Roman" w:cs="Times New Roman"/>
          <w:sz w:val="26"/>
          <w:szCs w:val="26"/>
        </w:rPr>
        <w:t>поселений</w:t>
      </w:r>
      <w:r w:rsidRPr="008C5EF4">
        <w:rPr>
          <w:rFonts w:ascii="Times New Roman" w:hAnsi="Times New Roman" w:cs="Times New Roman"/>
          <w:sz w:val="26"/>
          <w:szCs w:val="26"/>
        </w:rPr>
        <w:t xml:space="preserve"> в целях обеспечения подписания и выполнения условий Соглашений</w:t>
      </w:r>
      <w:r w:rsidR="003C7081">
        <w:rPr>
          <w:rFonts w:ascii="Times New Roman" w:hAnsi="Times New Roman" w:cs="Times New Roman"/>
          <w:sz w:val="26"/>
          <w:szCs w:val="26"/>
        </w:rPr>
        <w:t xml:space="preserve"> о мерах </w:t>
      </w:r>
      <w:r w:rsidR="00E01779">
        <w:rPr>
          <w:rFonts w:ascii="Times New Roman" w:hAnsi="Times New Roman" w:cs="Times New Roman"/>
          <w:sz w:val="26"/>
          <w:szCs w:val="26"/>
        </w:rPr>
        <w:t>по повышению эффективности использования бюджетных средств и увеличению поступлений налоговых и неналоговых доходов бюджета городского (сельского) поселения</w:t>
      </w:r>
      <w:r w:rsidR="0060274F">
        <w:rPr>
          <w:rFonts w:ascii="Times New Roman" w:hAnsi="Times New Roman" w:cs="Times New Roman"/>
          <w:sz w:val="26"/>
          <w:szCs w:val="26"/>
        </w:rPr>
        <w:t xml:space="preserve"> (далее по тексту – Соглашения)</w:t>
      </w:r>
      <w:r w:rsidRPr="008C5EF4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97A0E" w:rsidRPr="008C5EF4">
        <w:rPr>
          <w:rFonts w:ascii="Times New Roman" w:hAnsi="Times New Roman" w:cs="Times New Roman"/>
          <w:sz w:val="26"/>
          <w:szCs w:val="26"/>
        </w:rPr>
        <w:t>2</w:t>
      </w:r>
      <w:r w:rsidRPr="008C5EF4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783FA0" w:rsidRPr="008C5EF4" w:rsidRDefault="00D04E82" w:rsidP="00CE13AF">
      <w:pPr>
        <w:pStyle w:val="ConsPlusNormal"/>
        <w:numPr>
          <w:ilvl w:val="0"/>
          <w:numId w:val="1"/>
        </w:numPr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5EF4">
        <w:rPr>
          <w:rFonts w:ascii="Times New Roman" w:hAnsi="Times New Roman" w:cs="Times New Roman"/>
          <w:sz w:val="26"/>
          <w:szCs w:val="26"/>
        </w:rPr>
        <w:t xml:space="preserve">Бюджетному отделу </w:t>
      </w:r>
      <w:r w:rsidR="00783FA0" w:rsidRPr="008C5EF4">
        <w:rPr>
          <w:rFonts w:ascii="Times New Roman" w:hAnsi="Times New Roman" w:cs="Times New Roman"/>
          <w:sz w:val="26"/>
          <w:szCs w:val="26"/>
        </w:rPr>
        <w:t xml:space="preserve">и </w:t>
      </w:r>
      <w:r w:rsidRPr="008C5EF4">
        <w:rPr>
          <w:rFonts w:ascii="Times New Roman" w:hAnsi="Times New Roman" w:cs="Times New Roman"/>
          <w:sz w:val="26"/>
          <w:szCs w:val="26"/>
        </w:rPr>
        <w:t>отделу доходов и муниципального долга</w:t>
      </w:r>
      <w:r w:rsidR="00CF2E65" w:rsidRPr="008C5EF4">
        <w:rPr>
          <w:rFonts w:ascii="Times New Roman" w:hAnsi="Times New Roman" w:cs="Times New Roman"/>
          <w:sz w:val="26"/>
          <w:szCs w:val="26"/>
        </w:rPr>
        <w:t xml:space="preserve"> </w:t>
      </w:r>
      <w:r w:rsidR="00F67F49" w:rsidRPr="008C5EF4">
        <w:rPr>
          <w:rFonts w:ascii="Times New Roman" w:hAnsi="Times New Roman" w:cs="Times New Roman"/>
          <w:sz w:val="26"/>
          <w:szCs w:val="26"/>
        </w:rPr>
        <w:t>у</w:t>
      </w:r>
      <w:r w:rsidRPr="008C5EF4">
        <w:rPr>
          <w:rFonts w:ascii="Times New Roman" w:hAnsi="Times New Roman" w:cs="Times New Roman"/>
          <w:sz w:val="26"/>
          <w:szCs w:val="26"/>
        </w:rPr>
        <w:t>правления финансов муниципального района «Печора»</w:t>
      </w:r>
      <w:r w:rsidR="00F67F49" w:rsidRPr="008C5EF4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 w:rsidR="00266D25" w:rsidRPr="008C5EF4">
        <w:rPr>
          <w:rFonts w:ascii="Times New Roman" w:hAnsi="Times New Roman" w:cs="Times New Roman"/>
          <w:sz w:val="26"/>
          <w:szCs w:val="26"/>
        </w:rPr>
        <w:t>отделы</w:t>
      </w:r>
      <w:r w:rsidR="00F67F49" w:rsidRPr="008C5EF4">
        <w:rPr>
          <w:rFonts w:ascii="Times New Roman" w:hAnsi="Times New Roman" w:cs="Times New Roman"/>
          <w:sz w:val="26"/>
          <w:szCs w:val="26"/>
        </w:rPr>
        <w:t>)</w:t>
      </w:r>
      <w:r w:rsidR="00783FA0" w:rsidRPr="008C5EF4">
        <w:rPr>
          <w:rFonts w:ascii="Times New Roman" w:hAnsi="Times New Roman" w:cs="Times New Roman"/>
          <w:sz w:val="26"/>
          <w:szCs w:val="26"/>
        </w:rPr>
        <w:t>:</w:t>
      </w:r>
    </w:p>
    <w:p w:rsidR="00DD1E79" w:rsidRPr="008C5EF4" w:rsidRDefault="00783FA0" w:rsidP="001D2E25">
      <w:pPr>
        <w:pStyle w:val="ConsPlusNormal"/>
        <w:numPr>
          <w:ilvl w:val="1"/>
          <w:numId w:val="1"/>
        </w:numPr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5EF4">
        <w:rPr>
          <w:rFonts w:ascii="Times New Roman" w:hAnsi="Times New Roman" w:cs="Times New Roman"/>
          <w:sz w:val="26"/>
          <w:szCs w:val="26"/>
        </w:rPr>
        <w:t xml:space="preserve">Осуществлять подготовку предложений по принятию решения о приостановлении (сокращении) предоставления межбюджетных трансфертов по основаниям, приведенным в </w:t>
      </w:r>
      <w:hyperlink w:anchor="P847" w:history="1">
        <w:r w:rsidRPr="008C5EF4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D97A0E" w:rsidRPr="008C5EF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C5EF4">
        <w:rPr>
          <w:rFonts w:ascii="Times New Roman" w:hAnsi="Times New Roman" w:cs="Times New Roman"/>
          <w:sz w:val="26"/>
          <w:szCs w:val="26"/>
        </w:rPr>
        <w:t xml:space="preserve"> к настоящему приказу, в течение 15 рабочих дней после получения информации о выявленном нарушении.</w:t>
      </w:r>
    </w:p>
    <w:p w:rsidR="00783FA0" w:rsidRPr="00DD1E79" w:rsidRDefault="00783FA0" w:rsidP="001D2E25">
      <w:pPr>
        <w:pStyle w:val="ConsPlusNormal"/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EF4">
        <w:rPr>
          <w:rFonts w:ascii="Times New Roman" w:hAnsi="Times New Roman" w:cs="Times New Roman"/>
          <w:sz w:val="26"/>
          <w:szCs w:val="26"/>
        </w:rPr>
        <w:lastRenderedPageBreak/>
        <w:t>Осуществлять подготовку предложений по принятию решения об отмене приостановления предоставления межбюджетных трансфертов в случае подписания органами местного самоуправления муниципальных образований</w:t>
      </w:r>
      <w:r w:rsidR="002222D6" w:rsidRPr="008C5EF4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8C5EF4">
        <w:rPr>
          <w:rFonts w:ascii="Times New Roman" w:hAnsi="Times New Roman" w:cs="Times New Roman"/>
          <w:sz w:val="26"/>
          <w:szCs w:val="26"/>
        </w:rPr>
        <w:t xml:space="preserve"> Соглашения, соответствующего требованиям </w:t>
      </w:r>
      <w:r w:rsidR="00067393" w:rsidRPr="008C5EF4">
        <w:rPr>
          <w:rFonts w:ascii="Times New Roman" w:hAnsi="Times New Roman" w:cs="Times New Roman"/>
          <w:sz w:val="26"/>
          <w:szCs w:val="26"/>
        </w:rPr>
        <w:t>Управления финансов муниципального района «Печора»,</w:t>
      </w:r>
      <w:r w:rsidRPr="008C5EF4">
        <w:rPr>
          <w:rFonts w:ascii="Times New Roman" w:hAnsi="Times New Roman" w:cs="Times New Roman"/>
          <w:sz w:val="26"/>
          <w:szCs w:val="26"/>
        </w:rPr>
        <w:t xml:space="preserve"> или получения информации об устранении</w:t>
      </w:r>
      <w:r w:rsidRPr="00DD1E79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муниципальных образований</w:t>
      </w:r>
      <w:r w:rsidR="002222D6" w:rsidRPr="00DD1E79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DD1E79">
        <w:rPr>
          <w:rFonts w:ascii="Times New Roman" w:hAnsi="Times New Roman" w:cs="Times New Roman"/>
          <w:sz w:val="26"/>
          <w:szCs w:val="26"/>
        </w:rPr>
        <w:t xml:space="preserve"> нарушений условий, предусмотренных заключенными Соглашениями, в течение 5 рабочих дней после получения соответствующей информации.</w:t>
      </w:r>
      <w:proofErr w:type="gramEnd"/>
    </w:p>
    <w:p w:rsidR="00783FA0" w:rsidRDefault="00783FA0" w:rsidP="003830C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0CF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предложений </w:t>
      </w:r>
      <w:r w:rsidR="00067393" w:rsidRPr="003830CF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3830C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067393" w:rsidRPr="003830CF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3830C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9" w:history="1">
        <w:r w:rsidR="001E39EF" w:rsidRPr="003830CF">
          <w:rPr>
            <w:rFonts w:ascii="Times New Roman" w:hAnsi="Times New Roman" w:cs="Times New Roman"/>
            <w:sz w:val="26"/>
            <w:szCs w:val="26"/>
          </w:rPr>
          <w:t>пунктом 12</w:t>
        </w:r>
        <w:r w:rsidRPr="003830CF">
          <w:rPr>
            <w:rFonts w:ascii="Times New Roman" w:hAnsi="Times New Roman" w:cs="Times New Roman"/>
            <w:sz w:val="26"/>
            <w:szCs w:val="26"/>
          </w:rPr>
          <w:t xml:space="preserve">(1) статьи </w:t>
        </w:r>
        <w:r w:rsidR="001E39EF" w:rsidRPr="003830CF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3830CF">
        <w:rPr>
          <w:rFonts w:ascii="Times New Roman" w:hAnsi="Times New Roman" w:cs="Times New Roman"/>
          <w:sz w:val="26"/>
          <w:szCs w:val="26"/>
        </w:rPr>
        <w:t xml:space="preserve"> </w:t>
      </w:r>
      <w:r w:rsidR="001E39EF" w:rsidRPr="003830CF">
        <w:rPr>
          <w:rFonts w:ascii="Times New Roman" w:hAnsi="Times New Roman" w:cs="Times New Roman"/>
          <w:sz w:val="26"/>
          <w:szCs w:val="26"/>
        </w:rPr>
        <w:t>Решения Совета муниципального района «Печора» от 23 декабря 2009 года № 4-20/396 «Об утверждении положения о бюджетном процессе в муниципальном образовании муниципального района «Печора»</w:t>
      </w:r>
      <w:r w:rsidRPr="003830CF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Pr="001E39EF">
        <w:rPr>
          <w:rFonts w:ascii="Times New Roman" w:hAnsi="Times New Roman" w:cs="Times New Roman"/>
          <w:sz w:val="26"/>
          <w:szCs w:val="26"/>
        </w:rPr>
        <w:t xml:space="preserve"> принять решение о приостановлении (сокращении) предоставления межбюджетных трансфертов соответствующим бюджетам</w:t>
      </w:r>
      <w:r w:rsidR="003830CF">
        <w:rPr>
          <w:rFonts w:ascii="Times New Roman" w:hAnsi="Times New Roman" w:cs="Times New Roman"/>
          <w:sz w:val="26"/>
          <w:szCs w:val="26"/>
        </w:rPr>
        <w:t xml:space="preserve"> </w:t>
      </w:r>
      <w:r w:rsidR="001E39EF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3830CF">
        <w:rPr>
          <w:rFonts w:ascii="Times New Roman" w:hAnsi="Times New Roman" w:cs="Times New Roman"/>
          <w:sz w:val="26"/>
          <w:szCs w:val="26"/>
        </w:rPr>
        <w:t xml:space="preserve">  либо п</w:t>
      </w:r>
      <w:r w:rsidRPr="001E39EF">
        <w:rPr>
          <w:rFonts w:ascii="Times New Roman" w:hAnsi="Times New Roman" w:cs="Times New Roman"/>
          <w:sz w:val="26"/>
          <w:szCs w:val="26"/>
        </w:rPr>
        <w:t>ринимает решение об отмене</w:t>
      </w:r>
      <w:proofErr w:type="gramEnd"/>
      <w:r w:rsidRPr="001E39EF">
        <w:rPr>
          <w:rFonts w:ascii="Times New Roman" w:hAnsi="Times New Roman" w:cs="Times New Roman"/>
          <w:sz w:val="26"/>
          <w:szCs w:val="26"/>
        </w:rPr>
        <w:t xml:space="preserve"> приостановле</w:t>
      </w:r>
      <w:r w:rsidR="003830CF">
        <w:rPr>
          <w:rFonts w:ascii="Times New Roman" w:hAnsi="Times New Roman" w:cs="Times New Roman"/>
          <w:sz w:val="26"/>
          <w:szCs w:val="26"/>
        </w:rPr>
        <w:t xml:space="preserve">ния предоставления межбюджетных </w:t>
      </w:r>
      <w:r w:rsidRPr="001E39EF">
        <w:rPr>
          <w:rFonts w:ascii="Times New Roman" w:hAnsi="Times New Roman" w:cs="Times New Roman"/>
          <w:sz w:val="26"/>
          <w:szCs w:val="26"/>
        </w:rPr>
        <w:t xml:space="preserve">трансфертов в течение 5 рабочих дней. Соответствующее решение оформляется приказом </w:t>
      </w:r>
      <w:r w:rsidR="00F15411" w:rsidRPr="001E39EF">
        <w:rPr>
          <w:rFonts w:ascii="Times New Roman" w:hAnsi="Times New Roman" w:cs="Times New Roman"/>
          <w:sz w:val="26"/>
          <w:szCs w:val="26"/>
        </w:rPr>
        <w:t>Управления</w:t>
      </w:r>
      <w:r w:rsidRPr="001E39E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F15411" w:rsidRPr="001E39EF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Pr="001E39EF">
        <w:rPr>
          <w:rFonts w:ascii="Times New Roman" w:hAnsi="Times New Roman" w:cs="Times New Roman"/>
          <w:sz w:val="26"/>
          <w:szCs w:val="26"/>
        </w:rPr>
        <w:t>.</w:t>
      </w:r>
    </w:p>
    <w:p w:rsidR="00E01779" w:rsidRDefault="00E01779" w:rsidP="003830C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F75">
        <w:rPr>
          <w:rFonts w:ascii="Times New Roman" w:hAnsi="Times New Roman" w:cs="Times New Roman"/>
          <w:sz w:val="26"/>
          <w:szCs w:val="26"/>
        </w:rPr>
        <w:t>Приказ вс</w:t>
      </w:r>
      <w:r>
        <w:rPr>
          <w:rFonts w:ascii="Times New Roman" w:hAnsi="Times New Roman" w:cs="Times New Roman"/>
          <w:sz w:val="26"/>
          <w:szCs w:val="26"/>
        </w:rPr>
        <w:t>тупает в силу со дня подписания.</w:t>
      </w:r>
    </w:p>
    <w:p w:rsidR="00E01779" w:rsidRPr="001E39EF" w:rsidRDefault="00E01779" w:rsidP="003830CF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F75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4F75" w:rsidRDefault="009A4F75" w:rsidP="00BC4172">
      <w:pPr>
        <w:widowControl w:val="0"/>
        <w:ind w:left="-426"/>
        <w:rPr>
          <w:szCs w:val="26"/>
        </w:rPr>
      </w:pPr>
    </w:p>
    <w:p w:rsidR="00E01779" w:rsidRDefault="00E01779" w:rsidP="00BC4172">
      <w:pPr>
        <w:widowControl w:val="0"/>
        <w:ind w:left="-426"/>
        <w:rPr>
          <w:szCs w:val="26"/>
        </w:rPr>
      </w:pPr>
    </w:p>
    <w:p w:rsidR="00E01779" w:rsidRDefault="00E01779" w:rsidP="00BC4172">
      <w:pPr>
        <w:widowControl w:val="0"/>
        <w:ind w:left="-426"/>
        <w:rPr>
          <w:szCs w:val="26"/>
        </w:rPr>
      </w:pPr>
    </w:p>
    <w:p w:rsidR="00E01779" w:rsidRDefault="00E01779" w:rsidP="00BC4172">
      <w:pPr>
        <w:widowControl w:val="0"/>
        <w:ind w:left="-426"/>
        <w:rPr>
          <w:szCs w:val="26"/>
        </w:rPr>
      </w:pPr>
    </w:p>
    <w:p w:rsidR="00E01779" w:rsidRDefault="00E01779" w:rsidP="00BC4172">
      <w:pPr>
        <w:widowControl w:val="0"/>
        <w:ind w:left="-426"/>
        <w:rPr>
          <w:szCs w:val="26"/>
        </w:rPr>
      </w:pPr>
    </w:p>
    <w:p w:rsidR="00BC4172" w:rsidRDefault="00E01779" w:rsidP="00E01779">
      <w:pPr>
        <w:widowControl w:val="0"/>
        <w:ind w:left="-426" w:firstLine="426"/>
        <w:rPr>
          <w:szCs w:val="26"/>
        </w:rPr>
      </w:pPr>
      <w:r>
        <w:rPr>
          <w:szCs w:val="26"/>
        </w:rPr>
        <w:t xml:space="preserve">    </w:t>
      </w:r>
      <w:r w:rsidR="00BC4172">
        <w:rPr>
          <w:szCs w:val="26"/>
        </w:rPr>
        <w:t>Н</w:t>
      </w:r>
      <w:r w:rsidR="00BC4172" w:rsidRPr="006B07F2">
        <w:rPr>
          <w:szCs w:val="26"/>
        </w:rPr>
        <w:t xml:space="preserve">ачальник управления </w:t>
      </w:r>
    </w:p>
    <w:p w:rsidR="00A822AA" w:rsidRDefault="00E01779" w:rsidP="00E01779">
      <w:pPr>
        <w:widowControl w:val="0"/>
        <w:rPr>
          <w:sz w:val="24"/>
          <w:szCs w:val="24"/>
        </w:rPr>
      </w:pPr>
      <w:r>
        <w:rPr>
          <w:szCs w:val="26"/>
        </w:rPr>
        <w:t xml:space="preserve">    </w:t>
      </w:r>
      <w:r w:rsidR="00BC4172" w:rsidRPr="006B07F2">
        <w:rPr>
          <w:szCs w:val="26"/>
        </w:rPr>
        <w:t>финансов МР «Печора»</w:t>
      </w:r>
      <w:r w:rsidR="00CF2E65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CF2E65">
        <w:rPr>
          <w:szCs w:val="26"/>
        </w:rPr>
        <w:t xml:space="preserve">        </w:t>
      </w:r>
      <w:r w:rsidR="00F5702F">
        <w:rPr>
          <w:szCs w:val="26"/>
        </w:rPr>
        <w:t xml:space="preserve">                    </w:t>
      </w:r>
      <w:r w:rsidR="001D2E25">
        <w:rPr>
          <w:szCs w:val="26"/>
        </w:rPr>
        <w:t xml:space="preserve">                          </w:t>
      </w:r>
      <w:r w:rsidR="00F5702F">
        <w:rPr>
          <w:szCs w:val="26"/>
        </w:rPr>
        <w:t xml:space="preserve">    </w:t>
      </w:r>
      <w:r w:rsidR="00BC4172">
        <w:rPr>
          <w:szCs w:val="26"/>
        </w:rPr>
        <w:t>Е.Г. Кузьмина</w:t>
      </w:r>
    </w:p>
    <w:p w:rsidR="00A822AA" w:rsidRPr="00A822AA" w:rsidRDefault="00A822AA" w:rsidP="00A822AA">
      <w:pPr>
        <w:rPr>
          <w:sz w:val="24"/>
          <w:szCs w:val="24"/>
        </w:rPr>
      </w:pPr>
    </w:p>
    <w:p w:rsidR="00A822AA" w:rsidRPr="00A822AA" w:rsidRDefault="00A822AA" w:rsidP="00A822AA">
      <w:pPr>
        <w:rPr>
          <w:sz w:val="24"/>
          <w:szCs w:val="24"/>
        </w:rPr>
      </w:pPr>
    </w:p>
    <w:p w:rsidR="00A822AA" w:rsidRPr="00A822AA" w:rsidRDefault="00A822AA" w:rsidP="00A822AA">
      <w:pPr>
        <w:rPr>
          <w:sz w:val="24"/>
          <w:szCs w:val="24"/>
        </w:rPr>
      </w:pPr>
    </w:p>
    <w:p w:rsidR="00A822AA" w:rsidRDefault="00A822AA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BF1094" w:rsidRDefault="00BF1094" w:rsidP="00A822AA">
      <w:pPr>
        <w:rPr>
          <w:sz w:val="24"/>
          <w:szCs w:val="24"/>
        </w:rPr>
      </w:pPr>
    </w:p>
    <w:p w:rsidR="00506F8D" w:rsidRDefault="00506F8D" w:rsidP="00A822AA">
      <w:pPr>
        <w:rPr>
          <w:sz w:val="24"/>
          <w:szCs w:val="24"/>
        </w:rPr>
      </w:pPr>
    </w:p>
    <w:p w:rsidR="00506F8D" w:rsidRDefault="00506F8D" w:rsidP="00A822AA">
      <w:pPr>
        <w:rPr>
          <w:sz w:val="24"/>
          <w:szCs w:val="24"/>
        </w:rPr>
      </w:pPr>
    </w:p>
    <w:p w:rsidR="003367DC" w:rsidRDefault="00CE13AF" w:rsidP="00CE13AF">
      <w:r>
        <w:t xml:space="preserve">                           </w:t>
      </w:r>
    </w:p>
    <w:p w:rsidR="00EF7466" w:rsidRDefault="00EF7466" w:rsidP="00EF7466">
      <w:pPr>
        <w:ind w:firstLine="540"/>
        <w:jc w:val="right"/>
      </w:pPr>
      <w:r w:rsidRPr="00C5278D">
        <w:lastRenderedPageBreak/>
        <w:t xml:space="preserve"> </w:t>
      </w:r>
      <w:r w:rsidRPr="005E5FBA">
        <w:t xml:space="preserve">Приложение </w:t>
      </w:r>
      <w:r>
        <w:t>1</w:t>
      </w:r>
    </w:p>
    <w:p w:rsidR="00E01560" w:rsidRPr="00DD79F8" w:rsidRDefault="00E01560" w:rsidP="00E01560">
      <w:pPr>
        <w:widowControl w:val="0"/>
        <w:jc w:val="right"/>
        <w:outlineLvl w:val="0"/>
        <w:rPr>
          <w:bCs/>
          <w:szCs w:val="26"/>
        </w:rPr>
      </w:pPr>
      <w:r w:rsidRPr="00DD79F8">
        <w:rPr>
          <w:bCs/>
          <w:szCs w:val="26"/>
        </w:rPr>
        <w:t xml:space="preserve">к приказу Управления </w:t>
      </w:r>
      <w:r>
        <w:rPr>
          <w:bCs/>
          <w:szCs w:val="26"/>
        </w:rPr>
        <w:t>финансов</w:t>
      </w:r>
    </w:p>
    <w:p w:rsidR="00E01560" w:rsidRPr="00B061CB" w:rsidRDefault="00E01560" w:rsidP="00E01560">
      <w:pPr>
        <w:widowControl w:val="0"/>
        <w:jc w:val="right"/>
        <w:rPr>
          <w:bCs/>
          <w:szCs w:val="26"/>
        </w:rPr>
      </w:pPr>
      <w:r w:rsidRPr="00CF0B55">
        <w:rPr>
          <w:bCs/>
          <w:szCs w:val="26"/>
        </w:rPr>
        <w:t xml:space="preserve">МР «Печора» от </w:t>
      </w:r>
      <w:r w:rsidR="00B061CB">
        <w:rPr>
          <w:bCs/>
          <w:szCs w:val="26"/>
        </w:rPr>
        <w:t xml:space="preserve">08 августа </w:t>
      </w:r>
      <w:r w:rsidRPr="00CF0B55">
        <w:rPr>
          <w:bCs/>
          <w:szCs w:val="26"/>
        </w:rPr>
        <w:t>201</w:t>
      </w:r>
      <w:r>
        <w:rPr>
          <w:bCs/>
          <w:szCs w:val="26"/>
        </w:rPr>
        <w:t>6</w:t>
      </w:r>
      <w:r w:rsidRPr="00CF0B55">
        <w:rPr>
          <w:bCs/>
          <w:szCs w:val="26"/>
        </w:rPr>
        <w:t xml:space="preserve"> года </w:t>
      </w:r>
      <w:r w:rsidR="00B061CB">
        <w:rPr>
          <w:bCs/>
          <w:szCs w:val="26"/>
        </w:rPr>
        <w:t>№ 84-п</w:t>
      </w:r>
    </w:p>
    <w:p w:rsidR="00A822AA" w:rsidRDefault="00A822AA" w:rsidP="00A822AA">
      <w:pPr>
        <w:ind w:firstLine="540"/>
        <w:jc w:val="right"/>
      </w:pPr>
    </w:p>
    <w:p w:rsidR="00A822AA" w:rsidRDefault="00A822AA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Pr="00EF7466" w:rsidRDefault="00EF7466" w:rsidP="00EF7466">
      <w:pPr>
        <w:overflowPunct/>
        <w:jc w:val="center"/>
        <w:textAlignment w:val="auto"/>
        <w:rPr>
          <w:rFonts w:eastAsiaTheme="minorHAnsi"/>
          <w:b/>
          <w:bCs/>
          <w:szCs w:val="26"/>
          <w:lang w:eastAsia="en-US"/>
        </w:rPr>
      </w:pPr>
      <w:r w:rsidRPr="00EF7466">
        <w:rPr>
          <w:rFonts w:eastAsiaTheme="minorHAnsi"/>
          <w:b/>
          <w:bCs/>
          <w:szCs w:val="26"/>
          <w:lang w:eastAsia="en-US"/>
        </w:rPr>
        <w:t>ПОРЯДОК</w:t>
      </w:r>
    </w:p>
    <w:p w:rsidR="00EF7466" w:rsidRDefault="00EF7466" w:rsidP="00EF7466">
      <w:pPr>
        <w:overflowPunct/>
        <w:jc w:val="center"/>
        <w:textAlignment w:val="auto"/>
        <w:rPr>
          <w:b/>
          <w:szCs w:val="26"/>
        </w:rPr>
      </w:pPr>
      <w:r>
        <w:rPr>
          <w:rFonts w:eastAsiaTheme="minorHAnsi"/>
          <w:b/>
          <w:bCs/>
          <w:szCs w:val="26"/>
          <w:lang w:eastAsia="en-US"/>
        </w:rPr>
        <w:t>п</w:t>
      </w:r>
      <w:r w:rsidRPr="00EF7466">
        <w:rPr>
          <w:rFonts w:eastAsiaTheme="minorHAnsi"/>
          <w:b/>
          <w:bCs/>
          <w:szCs w:val="26"/>
          <w:lang w:eastAsia="en-US"/>
        </w:rPr>
        <w:t>риостановления (</w:t>
      </w:r>
      <w:r>
        <w:rPr>
          <w:rFonts w:eastAsiaTheme="minorHAnsi"/>
          <w:b/>
          <w:bCs/>
          <w:szCs w:val="26"/>
          <w:lang w:eastAsia="en-US"/>
        </w:rPr>
        <w:t>с</w:t>
      </w:r>
      <w:r w:rsidRPr="00EF7466">
        <w:rPr>
          <w:rFonts w:eastAsiaTheme="minorHAnsi"/>
          <w:b/>
          <w:bCs/>
          <w:szCs w:val="26"/>
          <w:lang w:eastAsia="en-US"/>
        </w:rPr>
        <w:t xml:space="preserve">окращения) </w:t>
      </w:r>
      <w:r w:rsidRPr="00EF7466">
        <w:rPr>
          <w:b/>
          <w:szCs w:val="26"/>
        </w:rPr>
        <w:t xml:space="preserve">предоставления межбюджетных трансфертов из бюджета муниципального образования муниципального района </w:t>
      </w:r>
      <w:r w:rsidR="00BE2FC7">
        <w:rPr>
          <w:b/>
          <w:szCs w:val="26"/>
        </w:rPr>
        <w:t>«Печора»</w:t>
      </w:r>
      <w:r w:rsidRPr="00EF7466">
        <w:rPr>
          <w:b/>
          <w:szCs w:val="26"/>
        </w:rPr>
        <w:t xml:space="preserve"> бюджетам муниципальных образований городских и сельских поселений в случае несоблюдения органами местного самоуправления поселения условий их предоставления</w:t>
      </w:r>
    </w:p>
    <w:p w:rsidR="00EF7466" w:rsidRPr="00EF7466" w:rsidRDefault="00EF7466" w:rsidP="00EF7466">
      <w:pPr>
        <w:overflowPunct/>
        <w:jc w:val="center"/>
        <w:textAlignment w:val="auto"/>
        <w:rPr>
          <w:rFonts w:eastAsiaTheme="minorHAnsi"/>
          <w:b/>
          <w:szCs w:val="26"/>
          <w:lang w:eastAsia="en-US"/>
        </w:rPr>
      </w:pP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 xml:space="preserve">1. </w:t>
      </w:r>
      <w:proofErr w:type="gramStart"/>
      <w:r w:rsidRPr="00EF7466">
        <w:rPr>
          <w:rFonts w:eastAsiaTheme="minorHAnsi"/>
          <w:szCs w:val="26"/>
          <w:lang w:eastAsia="en-US"/>
        </w:rPr>
        <w:t xml:space="preserve">Настоящий Порядок </w:t>
      </w:r>
      <w:r w:rsidR="00BE2FC7" w:rsidRPr="000E2947">
        <w:rPr>
          <w:szCs w:val="26"/>
        </w:rPr>
        <w:t xml:space="preserve">приостановления (сокращения) предоставления межбюджетных трансфертов из бюджета муниципального образования муниципального района </w:t>
      </w:r>
      <w:r w:rsidR="00BE2FC7">
        <w:rPr>
          <w:szCs w:val="26"/>
        </w:rPr>
        <w:t>«Печора»</w:t>
      </w:r>
      <w:r w:rsidR="00BE2FC7" w:rsidRPr="000E2947">
        <w:rPr>
          <w:szCs w:val="26"/>
        </w:rPr>
        <w:t xml:space="preserve"> бюджетам муниципальных образований городских и сельских поселений в случае несоблюдения органами местного самоуправления поселения условий их предоставления</w:t>
      </w:r>
      <w:r w:rsidR="00BE2FC7">
        <w:rPr>
          <w:szCs w:val="26"/>
        </w:rPr>
        <w:t xml:space="preserve"> (далее – Порядок) </w:t>
      </w:r>
      <w:r w:rsidRPr="00EF7466">
        <w:rPr>
          <w:rFonts w:eastAsiaTheme="minorHAnsi"/>
          <w:szCs w:val="26"/>
          <w:lang w:eastAsia="en-US"/>
        </w:rPr>
        <w:t xml:space="preserve">устанавливает процедуру приостановления (сокращения) предоставления межбюджетных трансфертов (за исключением субвенций и межбюджетных трансфертов на осуществление части </w:t>
      </w:r>
      <w:r w:rsidRPr="00BF1094">
        <w:rPr>
          <w:rFonts w:eastAsiaTheme="minorHAnsi"/>
          <w:szCs w:val="26"/>
          <w:lang w:eastAsia="en-US"/>
        </w:rPr>
        <w:t>полномочий по решению вопросов местного значения в соответствии с заключенными соглашениями</w:t>
      </w:r>
      <w:proofErr w:type="gramEnd"/>
      <w:r w:rsidRPr="00BF1094">
        <w:rPr>
          <w:rFonts w:eastAsiaTheme="minorHAnsi"/>
          <w:szCs w:val="26"/>
          <w:lang w:eastAsia="en-US"/>
        </w:rPr>
        <w:t xml:space="preserve">) из бюджета муниципального образования муниципального района </w:t>
      </w:r>
      <w:r w:rsidR="00BE2FC7" w:rsidRPr="00BF1094">
        <w:rPr>
          <w:rFonts w:eastAsiaTheme="minorHAnsi"/>
          <w:szCs w:val="26"/>
          <w:lang w:eastAsia="en-US"/>
        </w:rPr>
        <w:t>«</w:t>
      </w:r>
      <w:r w:rsidRPr="00BF1094">
        <w:rPr>
          <w:rFonts w:eastAsiaTheme="minorHAnsi"/>
          <w:szCs w:val="26"/>
          <w:lang w:eastAsia="en-US"/>
        </w:rPr>
        <w:t>Печора</w:t>
      </w:r>
      <w:r w:rsidR="00BE2FC7" w:rsidRPr="00BF1094">
        <w:rPr>
          <w:rFonts w:eastAsiaTheme="minorHAnsi"/>
          <w:szCs w:val="26"/>
          <w:lang w:eastAsia="en-US"/>
        </w:rPr>
        <w:t>»</w:t>
      </w:r>
      <w:r w:rsidRPr="00BF1094">
        <w:rPr>
          <w:rFonts w:eastAsiaTheme="minorHAnsi"/>
          <w:szCs w:val="26"/>
          <w:lang w:eastAsia="en-US"/>
        </w:rPr>
        <w:t xml:space="preserve"> бюджетам</w:t>
      </w:r>
      <w:r w:rsidRPr="00EF7466">
        <w:rPr>
          <w:rFonts w:eastAsiaTheme="minorHAnsi"/>
          <w:szCs w:val="26"/>
          <w:lang w:eastAsia="en-US"/>
        </w:rPr>
        <w:t xml:space="preserve"> муниципальных образований городских и сельских поселений (далее - межбюджетные трансферты) в случае несоблюдения органами местного самоуправления поселения условий предоставления межбюджетных трансфертов, определенных бюджетным законодательством Россий</w:t>
      </w:r>
      <w:r>
        <w:rPr>
          <w:rFonts w:eastAsiaTheme="minorHAnsi"/>
          <w:szCs w:val="26"/>
          <w:lang w:eastAsia="en-US"/>
        </w:rPr>
        <w:t>ской Федерации, Республики Коми.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2. Для целей настоящего Порядка применяются следующие основные термины: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 xml:space="preserve">- приостановление предоставления межбюджетных трансфертов бюджетам муниципальных образований городских и сельских поселений (далее - бюджет поселения) из бюджета муниципального образования муниципального района </w:t>
      </w:r>
      <w:r w:rsidR="00BE2FC7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Печора</w:t>
      </w:r>
      <w:r w:rsidR="00BE2FC7">
        <w:rPr>
          <w:rFonts w:eastAsiaTheme="minorHAnsi"/>
          <w:szCs w:val="26"/>
          <w:lang w:eastAsia="en-US"/>
        </w:rPr>
        <w:t>» (далее - бюджет МО МР</w:t>
      </w:r>
      <w:r w:rsidRPr="00EF7466">
        <w:rPr>
          <w:rFonts w:eastAsiaTheme="minorHAnsi"/>
          <w:szCs w:val="26"/>
          <w:lang w:eastAsia="en-US"/>
        </w:rPr>
        <w:t>) - прекращение предоставления межбюджетных трансфертов из бюджета МО МР бюджету поселения с определенной даты;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- сокращение предоставления межбюджетных трансфертов бюджетам поселений из бюджета МО МР - уменьшение объема предоставляемых межбюджетных трансфертов из бюджета МО МР бюджету поселения на текущий финансовый год.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bookmarkStart w:id="0" w:name="Par12"/>
      <w:bookmarkEnd w:id="0"/>
      <w:r w:rsidRPr="00EF7466">
        <w:rPr>
          <w:rFonts w:eastAsiaTheme="minorHAnsi"/>
          <w:szCs w:val="26"/>
          <w:lang w:eastAsia="en-US"/>
        </w:rPr>
        <w:t xml:space="preserve">3. </w:t>
      </w:r>
      <w:proofErr w:type="gramStart"/>
      <w:r w:rsidRPr="00EF7466">
        <w:rPr>
          <w:rFonts w:eastAsiaTheme="minorHAnsi"/>
          <w:szCs w:val="26"/>
          <w:lang w:eastAsia="en-US"/>
        </w:rPr>
        <w:t>В случае выявления фактов несоблюдения органами местного самоуправления муниципальных образований поселен</w:t>
      </w:r>
      <w:r w:rsidR="00BE2FC7">
        <w:rPr>
          <w:rFonts w:eastAsiaTheme="minorHAnsi"/>
          <w:szCs w:val="26"/>
          <w:lang w:eastAsia="en-US"/>
        </w:rPr>
        <w:t xml:space="preserve">ий, находящихся на территории </w:t>
      </w:r>
      <w:r w:rsidRPr="00EF7466">
        <w:rPr>
          <w:rFonts w:eastAsiaTheme="minorHAnsi"/>
          <w:szCs w:val="26"/>
          <w:lang w:eastAsia="en-US"/>
        </w:rPr>
        <w:t xml:space="preserve">МР </w:t>
      </w:r>
      <w:r w:rsidR="00BE2FC7">
        <w:rPr>
          <w:rFonts w:eastAsiaTheme="minorHAnsi"/>
          <w:szCs w:val="26"/>
          <w:lang w:eastAsia="en-US"/>
        </w:rPr>
        <w:t>«Печора»</w:t>
      </w:r>
      <w:r w:rsidRPr="00EF7466">
        <w:rPr>
          <w:rFonts w:eastAsiaTheme="minorHAnsi"/>
          <w:szCs w:val="26"/>
          <w:lang w:eastAsia="en-US"/>
        </w:rPr>
        <w:t xml:space="preserve">, условий предоставления межбюджетных трансфертов из бюджета МО МР, определенных </w:t>
      </w:r>
      <w:hyperlink r:id="rId10" w:history="1">
        <w:r w:rsidRPr="00EF7466">
          <w:rPr>
            <w:rFonts w:eastAsiaTheme="minorHAnsi"/>
            <w:szCs w:val="26"/>
            <w:lang w:eastAsia="en-US"/>
          </w:rPr>
          <w:t>статьей 12</w:t>
        </w:r>
      </w:hyperlink>
      <w:r w:rsidRPr="00EF7466">
        <w:rPr>
          <w:rFonts w:eastAsiaTheme="minorHAnsi"/>
          <w:szCs w:val="26"/>
          <w:lang w:eastAsia="en-US"/>
        </w:rPr>
        <w:t xml:space="preserve"> Положения о бюджетном процессе в муниципальном образовании муниципального района </w:t>
      </w:r>
      <w:r w:rsidR="00BE2FC7">
        <w:rPr>
          <w:rFonts w:eastAsiaTheme="minorHAnsi"/>
          <w:szCs w:val="26"/>
          <w:lang w:eastAsia="en-US"/>
        </w:rPr>
        <w:t>«</w:t>
      </w:r>
      <w:r w:rsidR="00453527">
        <w:rPr>
          <w:rFonts w:eastAsiaTheme="minorHAnsi"/>
          <w:szCs w:val="26"/>
          <w:lang w:eastAsia="en-US"/>
        </w:rPr>
        <w:t>Печора</w:t>
      </w:r>
      <w:r w:rsidR="00BE2FC7">
        <w:rPr>
          <w:rFonts w:eastAsiaTheme="minorHAnsi"/>
          <w:szCs w:val="26"/>
          <w:lang w:eastAsia="en-US"/>
        </w:rPr>
        <w:t>»</w:t>
      </w:r>
      <w:r w:rsidRPr="00EF7466">
        <w:rPr>
          <w:rFonts w:eastAsiaTheme="minorHAnsi"/>
          <w:szCs w:val="26"/>
          <w:lang w:eastAsia="en-US"/>
        </w:rPr>
        <w:t xml:space="preserve">, </w:t>
      </w:r>
      <w:r w:rsidR="00453527" w:rsidRPr="00BF1094">
        <w:t xml:space="preserve">утвержденного решением Совета </w:t>
      </w:r>
      <w:r w:rsidR="00453527" w:rsidRPr="00BF1094">
        <w:rPr>
          <w:szCs w:val="26"/>
        </w:rPr>
        <w:t>муниципального района «Печора» от 23.12.2009 № 4-20/396</w:t>
      </w:r>
      <w:r w:rsidRPr="00BF1094">
        <w:rPr>
          <w:rFonts w:eastAsiaTheme="minorHAnsi"/>
          <w:szCs w:val="26"/>
          <w:lang w:eastAsia="en-US"/>
        </w:rPr>
        <w:t>, а также предельных значений дефицита бюджета</w:t>
      </w:r>
      <w:r w:rsidR="00BE2FC7">
        <w:rPr>
          <w:rFonts w:eastAsiaTheme="minorHAnsi"/>
          <w:szCs w:val="26"/>
          <w:lang w:eastAsia="en-US"/>
        </w:rPr>
        <w:t xml:space="preserve"> поселения</w:t>
      </w:r>
      <w:r w:rsidRPr="00EF7466">
        <w:rPr>
          <w:rFonts w:eastAsiaTheme="minorHAnsi"/>
          <w:szCs w:val="26"/>
          <w:lang w:eastAsia="en-US"/>
        </w:rPr>
        <w:t>, муниципального долга, а также расходов на</w:t>
      </w:r>
      <w:proofErr w:type="gramEnd"/>
      <w:r w:rsidRPr="00EF7466">
        <w:rPr>
          <w:rFonts w:eastAsiaTheme="minorHAnsi"/>
          <w:szCs w:val="26"/>
          <w:lang w:eastAsia="en-US"/>
        </w:rPr>
        <w:t xml:space="preserve"> </w:t>
      </w:r>
      <w:r w:rsidRPr="00EF7466">
        <w:rPr>
          <w:rFonts w:eastAsiaTheme="minorHAnsi"/>
          <w:szCs w:val="26"/>
          <w:lang w:eastAsia="en-US"/>
        </w:rPr>
        <w:lastRenderedPageBreak/>
        <w:t xml:space="preserve">обслуживание муниципального долга, установленных </w:t>
      </w:r>
      <w:hyperlink r:id="rId11" w:history="1">
        <w:r w:rsidRPr="00EF7466">
          <w:rPr>
            <w:rFonts w:eastAsiaTheme="minorHAnsi"/>
            <w:szCs w:val="26"/>
            <w:lang w:eastAsia="en-US"/>
          </w:rPr>
          <w:t>пунктом 3 статьи 92.1</w:t>
        </w:r>
      </w:hyperlink>
      <w:r w:rsidRPr="00EF7466">
        <w:rPr>
          <w:rFonts w:eastAsiaTheme="minorHAnsi"/>
          <w:szCs w:val="26"/>
          <w:lang w:eastAsia="en-US"/>
        </w:rPr>
        <w:t xml:space="preserve"> и </w:t>
      </w:r>
      <w:hyperlink r:id="rId12" w:history="1">
        <w:r w:rsidRPr="00EF7466">
          <w:rPr>
            <w:rFonts w:eastAsiaTheme="minorHAnsi"/>
            <w:szCs w:val="26"/>
            <w:lang w:eastAsia="en-US"/>
          </w:rPr>
          <w:t>статьей 107</w:t>
        </w:r>
      </w:hyperlink>
      <w:r w:rsidRPr="00EF7466">
        <w:rPr>
          <w:rFonts w:eastAsiaTheme="minorHAnsi"/>
          <w:szCs w:val="26"/>
          <w:lang w:eastAsia="en-US"/>
        </w:rPr>
        <w:t xml:space="preserve"> Бюджетного кодекса Российской Федерации, </w:t>
      </w:r>
      <w:r w:rsidR="0046085E">
        <w:rPr>
          <w:rFonts w:eastAsiaTheme="minorHAnsi"/>
          <w:szCs w:val="26"/>
          <w:lang w:eastAsia="en-US"/>
        </w:rPr>
        <w:t>у</w:t>
      </w:r>
      <w:r w:rsidR="00453527">
        <w:rPr>
          <w:rFonts w:eastAsiaTheme="minorHAnsi"/>
          <w:szCs w:val="26"/>
          <w:lang w:eastAsia="en-US"/>
        </w:rPr>
        <w:t xml:space="preserve">правления финансов МР «Печора» </w:t>
      </w:r>
      <w:r w:rsidRPr="00EF7466">
        <w:rPr>
          <w:rFonts w:eastAsiaTheme="minorHAnsi"/>
          <w:szCs w:val="26"/>
          <w:lang w:eastAsia="en-US"/>
        </w:rPr>
        <w:t xml:space="preserve">вправе принять решение о приостановлении (сокращении) предоставления средств бюджету поселения из бюджета МО МР </w:t>
      </w:r>
      <w:r w:rsidR="00BE2FC7">
        <w:rPr>
          <w:rFonts w:eastAsiaTheme="minorHAnsi"/>
          <w:szCs w:val="26"/>
          <w:lang w:eastAsia="en-US"/>
        </w:rPr>
        <w:t xml:space="preserve"> </w:t>
      </w:r>
      <w:bookmarkStart w:id="1" w:name="_GoBack"/>
      <w:bookmarkEnd w:id="1"/>
      <w:r w:rsidRPr="00EF7466">
        <w:rPr>
          <w:rFonts w:eastAsiaTheme="minorHAnsi"/>
          <w:szCs w:val="26"/>
          <w:lang w:eastAsia="en-US"/>
        </w:rPr>
        <w:t>до приведения в соответствие с требованиями, обуславливающими условия предоставления межбюджетных трансфертов.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bookmarkStart w:id="2" w:name="Par13"/>
      <w:bookmarkEnd w:id="2"/>
      <w:r w:rsidRPr="00EF7466">
        <w:rPr>
          <w:rFonts w:eastAsiaTheme="minorHAnsi"/>
          <w:szCs w:val="26"/>
          <w:lang w:eastAsia="en-US"/>
        </w:rPr>
        <w:t xml:space="preserve">4. </w:t>
      </w:r>
      <w:proofErr w:type="gramStart"/>
      <w:r w:rsidRPr="00EF7466">
        <w:rPr>
          <w:rFonts w:eastAsiaTheme="minorHAnsi"/>
          <w:szCs w:val="26"/>
          <w:lang w:eastAsia="en-US"/>
        </w:rPr>
        <w:t>Решение о приостановлении (сокращении) предоставления межбюджетных трансфертов из бюджета МО МР "</w:t>
      </w:r>
      <w:r w:rsidR="00453527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бюджетам поселений принимается </w:t>
      </w:r>
      <w:r w:rsidR="0046085E">
        <w:rPr>
          <w:rFonts w:eastAsiaTheme="minorHAnsi"/>
          <w:szCs w:val="26"/>
          <w:lang w:eastAsia="en-US"/>
        </w:rPr>
        <w:t>управлением</w:t>
      </w:r>
      <w:r w:rsidR="00453527">
        <w:rPr>
          <w:rFonts w:eastAsiaTheme="minorHAnsi"/>
          <w:szCs w:val="26"/>
          <w:lang w:eastAsia="en-US"/>
        </w:rPr>
        <w:t xml:space="preserve"> финансов МР «Печора»</w:t>
      </w:r>
      <w:r w:rsidRPr="00EF7466">
        <w:rPr>
          <w:rFonts w:eastAsiaTheme="minorHAnsi"/>
          <w:szCs w:val="26"/>
          <w:lang w:eastAsia="en-US"/>
        </w:rPr>
        <w:t xml:space="preserve"> на основании информации о выявленных нарушениях органами местного самоуправления муниципального образования поселения условий предоставления межбюджетных трансфертов, указанных </w:t>
      </w:r>
      <w:r w:rsidRPr="00453527">
        <w:rPr>
          <w:rFonts w:eastAsiaTheme="minorHAnsi"/>
          <w:szCs w:val="26"/>
          <w:lang w:eastAsia="en-US"/>
        </w:rPr>
        <w:t xml:space="preserve">в </w:t>
      </w:r>
      <w:hyperlink w:anchor="Par12" w:history="1">
        <w:r w:rsidRPr="00453527">
          <w:rPr>
            <w:rFonts w:eastAsiaTheme="minorHAnsi"/>
            <w:szCs w:val="26"/>
            <w:lang w:eastAsia="en-US"/>
          </w:rPr>
          <w:t>пункте 3</w:t>
        </w:r>
      </w:hyperlink>
      <w:r w:rsidRPr="00453527">
        <w:rPr>
          <w:rFonts w:eastAsiaTheme="minorHAnsi"/>
          <w:szCs w:val="26"/>
          <w:lang w:eastAsia="en-US"/>
        </w:rPr>
        <w:t xml:space="preserve"> настоящего</w:t>
      </w:r>
      <w:r w:rsidRPr="00EF7466">
        <w:rPr>
          <w:rFonts w:eastAsiaTheme="minorHAnsi"/>
          <w:szCs w:val="26"/>
          <w:lang w:eastAsia="en-US"/>
        </w:rPr>
        <w:t xml:space="preserve"> Порядка, предоставленной </w:t>
      </w:r>
      <w:r w:rsidR="00F67F49">
        <w:rPr>
          <w:szCs w:val="26"/>
        </w:rPr>
        <w:t xml:space="preserve">бюджетным отделом </w:t>
      </w:r>
      <w:r w:rsidR="00F67F49" w:rsidRPr="009A4F75">
        <w:rPr>
          <w:szCs w:val="26"/>
        </w:rPr>
        <w:t xml:space="preserve">и </w:t>
      </w:r>
      <w:r w:rsidR="00F67F49">
        <w:rPr>
          <w:szCs w:val="26"/>
        </w:rPr>
        <w:t>отделом доходов и муниципального долга управления финансов МР</w:t>
      </w:r>
      <w:r w:rsidR="00F67F49" w:rsidRPr="0024489E">
        <w:rPr>
          <w:szCs w:val="26"/>
        </w:rPr>
        <w:t xml:space="preserve"> «Печора»</w:t>
      </w:r>
      <w:r w:rsidR="00F67F49">
        <w:rPr>
          <w:szCs w:val="26"/>
        </w:rPr>
        <w:t>.</w:t>
      </w:r>
      <w:proofErr w:type="gramEnd"/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5. Решение о приостановлении (сокращении) предоставления межбюджетных трансфертов из бюджета МО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принимается в форме </w:t>
      </w:r>
      <w:r w:rsidR="00F67F49">
        <w:rPr>
          <w:rFonts w:eastAsiaTheme="minorHAnsi"/>
          <w:szCs w:val="26"/>
          <w:lang w:eastAsia="en-US"/>
        </w:rPr>
        <w:t xml:space="preserve">приказа </w:t>
      </w:r>
      <w:r w:rsidR="0046085E">
        <w:rPr>
          <w:rFonts w:eastAsiaTheme="minorHAnsi"/>
          <w:szCs w:val="26"/>
          <w:lang w:eastAsia="en-US"/>
        </w:rPr>
        <w:t>у</w:t>
      </w:r>
      <w:r w:rsidR="00F67F49">
        <w:rPr>
          <w:rFonts w:eastAsiaTheme="minorHAnsi"/>
          <w:szCs w:val="26"/>
          <w:lang w:eastAsia="en-US"/>
        </w:rPr>
        <w:t>правления финансов МР</w:t>
      </w:r>
      <w:r w:rsidRPr="00EF7466">
        <w:rPr>
          <w:rFonts w:eastAsiaTheme="minorHAnsi"/>
          <w:szCs w:val="26"/>
          <w:lang w:eastAsia="en-US"/>
        </w:rPr>
        <w:t xml:space="preserve">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". </w:t>
      </w:r>
      <w:r w:rsidR="00FA7F2C">
        <w:rPr>
          <w:rFonts w:eastAsiaTheme="minorHAnsi"/>
          <w:szCs w:val="26"/>
          <w:lang w:eastAsia="en-US"/>
        </w:rPr>
        <w:t>В п</w:t>
      </w:r>
      <w:r w:rsidRPr="00EF7466">
        <w:rPr>
          <w:rFonts w:eastAsiaTheme="minorHAnsi"/>
          <w:szCs w:val="26"/>
          <w:lang w:eastAsia="en-US"/>
        </w:rPr>
        <w:t>роект</w:t>
      </w:r>
      <w:r w:rsidR="00FA7F2C">
        <w:rPr>
          <w:rFonts w:eastAsiaTheme="minorHAnsi"/>
          <w:szCs w:val="26"/>
          <w:lang w:eastAsia="en-US"/>
        </w:rPr>
        <w:t>е</w:t>
      </w:r>
      <w:r w:rsidRPr="00EF7466">
        <w:rPr>
          <w:rFonts w:eastAsiaTheme="minorHAnsi"/>
          <w:szCs w:val="26"/>
          <w:lang w:eastAsia="en-US"/>
        </w:rPr>
        <w:t xml:space="preserve"> </w:t>
      </w:r>
      <w:r w:rsidR="00F67F49">
        <w:rPr>
          <w:rFonts w:eastAsiaTheme="minorHAnsi"/>
          <w:szCs w:val="26"/>
          <w:lang w:eastAsia="en-US"/>
        </w:rPr>
        <w:t xml:space="preserve">приказа </w:t>
      </w:r>
      <w:r w:rsidR="0046085E">
        <w:rPr>
          <w:rFonts w:eastAsiaTheme="minorHAnsi"/>
          <w:szCs w:val="26"/>
          <w:lang w:eastAsia="en-US"/>
        </w:rPr>
        <w:t>у</w:t>
      </w:r>
      <w:r w:rsidR="00F67F49">
        <w:rPr>
          <w:rFonts w:eastAsiaTheme="minorHAnsi"/>
          <w:szCs w:val="26"/>
          <w:lang w:eastAsia="en-US"/>
        </w:rPr>
        <w:t>правления финансов МР</w:t>
      </w:r>
      <w:r w:rsidR="00F67F49" w:rsidRPr="00EF7466">
        <w:rPr>
          <w:rFonts w:eastAsiaTheme="minorHAnsi"/>
          <w:szCs w:val="26"/>
          <w:lang w:eastAsia="en-US"/>
        </w:rPr>
        <w:t xml:space="preserve"> "</w:t>
      </w:r>
      <w:r w:rsidR="00F67F49">
        <w:rPr>
          <w:rFonts w:eastAsiaTheme="minorHAnsi"/>
          <w:szCs w:val="26"/>
          <w:lang w:eastAsia="en-US"/>
        </w:rPr>
        <w:t>Печора</w:t>
      </w:r>
      <w:r w:rsidR="00F67F49" w:rsidRPr="00EF7466">
        <w:rPr>
          <w:rFonts w:eastAsiaTheme="minorHAnsi"/>
          <w:szCs w:val="26"/>
          <w:lang w:eastAsia="en-US"/>
        </w:rPr>
        <w:t>"</w:t>
      </w:r>
      <w:r w:rsidRPr="00EF7466">
        <w:rPr>
          <w:rFonts w:eastAsiaTheme="minorHAnsi"/>
          <w:szCs w:val="26"/>
          <w:lang w:eastAsia="en-US"/>
        </w:rPr>
        <w:t xml:space="preserve"> о приостановлении (сокращении) предоставления межбюджетных трансфертов из бюджета МО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бюджетам поселений </w:t>
      </w:r>
      <w:r w:rsidR="00FA7F2C">
        <w:rPr>
          <w:rFonts w:eastAsiaTheme="minorHAnsi"/>
          <w:szCs w:val="26"/>
          <w:lang w:eastAsia="en-US"/>
        </w:rPr>
        <w:t xml:space="preserve"> указываются</w:t>
      </w:r>
      <w:r w:rsidRPr="00EF7466">
        <w:rPr>
          <w:rFonts w:eastAsiaTheme="minorHAnsi"/>
          <w:szCs w:val="26"/>
          <w:lang w:eastAsia="en-US"/>
        </w:rPr>
        <w:t xml:space="preserve"> наименовани</w:t>
      </w:r>
      <w:r w:rsidR="00FA7F2C">
        <w:rPr>
          <w:rFonts w:eastAsiaTheme="minorHAnsi"/>
          <w:szCs w:val="26"/>
          <w:lang w:eastAsia="en-US"/>
        </w:rPr>
        <w:t>е</w:t>
      </w:r>
      <w:r w:rsidRPr="00EF7466">
        <w:rPr>
          <w:rFonts w:eastAsiaTheme="minorHAnsi"/>
          <w:szCs w:val="26"/>
          <w:lang w:eastAsia="en-US"/>
        </w:rPr>
        <w:t xml:space="preserve"> и код</w:t>
      </w:r>
      <w:r w:rsidR="00FA7F2C">
        <w:rPr>
          <w:rFonts w:eastAsiaTheme="minorHAnsi"/>
          <w:szCs w:val="26"/>
          <w:lang w:eastAsia="en-US"/>
        </w:rPr>
        <w:t>ы</w:t>
      </w:r>
      <w:r w:rsidRPr="00EF7466">
        <w:rPr>
          <w:rFonts w:eastAsiaTheme="minorHAnsi"/>
          <w:szCs w:val="26"/>
          <w:lang w:eastAsia="en-US"/>
        </w:rPr>
        <w:t xml:space="preserve"> классификации расходов бюджетов соответств</w:t>
      </w:r>
      <w:r w:rsidR="00FA7F2C">
        <w:rPr>
          <w:rFonts w:eastAsiaTheme="minorHAnsi"/>
          <w:szCs w:val="26"/>
          <w:lang w:eastAsia="en-US"/>
        </w:rPr>
        <w:t>ующих межбюджетных трансфертов</w:t>
      </w:r>
      <w:r w:rsidRPr="00EF7466">
        <w:rPr>
          <w:rFonts w:eastAsiaTheme="minorHAnsi"/>
          <w:szCs w:val="26"/>
          <w:lang w:eastAsia="en-US"/>
        </w:rPr>
        <w:t>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6. Приостановление предоставления межбюджетных трансфертов из бюджета МО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бюджетам поселений предполагает прекращение </w:t>
      </w:r>
      <w:r w:rsidR="00F67F49">
        <w:rPr>
          <w:rFonts w:eastAsiaTheme="minorHAnsi"/>
          <w:szCs w:val="26"/>
          <w:lang w:eastAsia="en-US"/>
        </w:rPr>
        <w:t>управлением финансов</w:t>
      </w:r>
      <w:r w:rsidRPr="00EF7466">
        <w:rPr>
          <w:rFonts w:eastAsiaTheme="minorHAnsi"/>
          <w:szCs w:val="26"/>
          <w:lang w:eastAsia="en-US"/>
        </w:rPr>
        <w:t xml:space="preserve">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осуществления операций по перечислению межбюджетных трансфертов, установленных </w:t>
      </w:r>
      <w:r w:rsidR="00F67F49">
        <w:rPr>
          <w:rFonts w:eastAsiaTheme="minorHAnsi"/>
          <w:szCs w:val="26"/>
          <w:lang w:eastAsia="en-US"/>
        </w:rPr>
        <w:t>приказом управления финансов МР</w:t>
      </w:r>
      <w:r w:rsidR="00F67F49" w:rsidRPr="00EF7466">
        <w:rPr>
          <w:rFonts w:eastAsiaTheme="minorHAnsi"/>
          <w:szCs w:val="26"/>
          <w:lang w:eastAsia="en-US"/>
        </w:rPr>
        <w:t xml:space="preserve"> "</w:t>
      </w:r>
      <w:r w:rsidR="00F67F49">
        <w:rPr>
          <w:rFonts w:eastAsiaTheme="minorHAnsi"/>
          <w:szCs w:val="26"/>
          <w:lang w:eastAsia="en-US"/>
        </w:rPr>
        <w:t>Печора</w:t>
      </w:r>
      <w:r w:rsidR="00F67F49" w:rsidRPr="00EF7466">
        <w:rPr>
          <w:rFonts w:eastAsiaTheme="minorHAnsi"/>
          <w:szCs w:val="26"/>
          <w:lang w:eastAsia="en-US"/>
        </w:rPr>
        <w:t>".</w:t>
      </w:r>
      <w:r w:rsidRPr="00EF7466">
        <w:rPr>
          <w:rFonts w:eastAsiaTheme="minorHAnsi"/>
          <w:szCs w:val="26"/>
          <w:lang w:eastAsia="en-US"/>
        </w:rPr>
        <w:t xml:space="preserve"> </w:t>
      </w:r>
      <w:r w:rsidR="00F67F49">
        <w:rPr>
          <w:rFonts w:eastAsiaTheme="minorHAnsi"/>
          <w:szCs w:val="26"/>
          <w:lang w:eastAsia="en-US"/>
        </w:rPr>
        <w:t>Управление финансов</w:t>
      </w:r>
      <w:r w:rsidRPr="00EF7466">
        <w:rPr>
          <w:rFonts w:eastAsiaTheme="minorHAnsi"/>
          <w:szCs w:val="26"/>
          <w:lang w:eastAsia="en-US"/>
        </w:rPr>
        <w:t xml:space="preserve">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прекращает санкционирование операций по перечислению указанных межбюджетных трансфертов бюджету поселения с даты, указанной в </w:t>
      </w:r>
      <w:r w:rsidR="00F67F49">
        <w:rPr>
          <w:rFonts w:eastAsiaTheme="minorHAnsi"/>
          <w:szCs w:val="26"/>
          <w:lang w:eastAsia="en-US"/>
        </w:rPr>
        <w:t>приказе управления финансов МР</w:t>
      </w:r>
      <w:r w:rsidR="00F67F49" w:rsidRPr="00EF7466">
        <w:rPr>
          <w:rFonts w:eastAsiaTheme="minorHAnsi"/>
          <w:szCs w:val="26"/>
          <w:lang w:eastAsia="en-US"/>
        </w:rPr>
        <w:t xml:space="preserve"> "</w:t>
      </w:r>
      <w:r w:rsidR="00F67F49">
        <w:rPr>
          <w:rFonts w:eastAsiaTheme="minorHAnsi"/>
          <w:szCs w:val="26"/>
          <w:lang w:eastAsia="en-US"/>
        </w:rPr>
        <w:t>Печора</w:t>
      </w:r>
      <w:r w:rsidR="00F67F49" w:rsidRPr="00EF7466">
        <w:rPr>
          <w:rFonts w:eastAsiaTheme="minorHAnsi"/>
          <w:szCs w:val="26"/>
          <w:lang w:eastAsia="en-US"/>
        </w:rPr>
        <w:t>"</w:t>
      </w:r>
      <w:r w:rsidRPr="00EF7466">
        <w:rPr>
          <w:rFonts w:eastAsiaTheme="minorHAnsi"/>
          <w:szCs w:val="26"/>
          <w:lang w:eastAsia="en-US"/>
        </w:rPr>
        <w:t>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7. Отмена приостановления предоставления средств бюджета МО МР "</w:t>
      </w:r>
      <w:r w:rsidR="00F67F49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осуществляется при поступлении от </w:t>
      </w:r>
      <w:r w:rsidR="00C50940">
        <w:rPr>
          <w:szCs w:val="26"/>
        </w:rPr>
        <w:t xml:space="preserve">бюджетного отдела </w:t>
      </w:r>
      <w:r w:rsidR="00C50940" w:rsidRPr="009A4F75">
        <w:rPr>
          <w:szCs w:val="26"/>
        </w:rPr>
        <w:t xml:space="preserve">и </w:t>
      </w:r>
      <w:r w:rsidR="00C50940">
        <w:rPr>
          <w:szCs w:val="26"/>
        </w:rPr>
        <w:t>отдела доходов и муниципального долга управления финансов МР</w:t>
      </w:r>
      <w:r w:rsidR="00C50940" w:rsidRPr="0024489E">
        <w:rPr>
          <w:szCs w:val="26"/>
        </w:rPr>
        <w:t xml:space="preserve"> «Печора»</w:t>
      </w:r>
      <w:r w:rsidRPr="00EF7466">
        <w:rPr>
          <w:rFonts w:eastAsiaTheme="minorHAnsi"/>
          <w:szCs w:val="26"/>
          <w:lang w:eastAsia="en-US"/>
        </w:rPr>
        <w:t>, направивш</w:t>
      </w:r>
      <w:r w:rsidR="00C50940">
        <w:rPr>
          <w:rFonts w:eastAsiaTheme="minorHAnsi"/>
          <w:szCs w:val="26"/>
          <w:lang w:eastAsia="en-US"/>
        </w:rPr>
        <w:t>их</w:t>
      </w:r>
      <w:r w:rsidRPr="00EF7466">
        <w:rPr>
          <w:rFonts w:eastAsiaTheme="minorHAnsi"/>
          <w:szCs w:val="26"/>
          <w:lang w:eastAsia="en-US"/>
        </w:rPr>
        <w:t xml:space="preserve"> информацию о выявленных нарушениях, указанных в </w:t>
      </w:r>
      <w:hyperlink w:anchor="Par12" w:history="1">
        <w:r w:rsidRPr="00C50940">
          <w:rPr>
            <w:rFonts w:eastAsiaTheme="minorHAnsi"/>
            <w:szCs w:val="26"/>
            <w:lang w:eastAsia="en-US"/>
          </w:rPr>
          <w:t>пункте 3</w:t>
        </w:r>
      </w:hyperlink>
      <w:r w:rsidRPr="00EF7466">
        <w:rPr>
          <w:rFonts w:eastAsiaTheme="minorHAnsi"/>
          <w:szCs w:val="26"/>
          <w:lang w:eastAsia="en-US"/>
        </w:rPr>
        <w:t xml:space="preserve"> настоящего Порядка, информации об устранении данных нарушений.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 xml:space="preserve">8. </w:t>
      </w:r>
      <w:proofErr w:type="gramStart"/>
      <w:r w:rsidRPr="00EF7466">
        <w:rPr>
          <w:rFonts w:eastAsiaTheme="minorHAnsi"/>
          <w:szCs w:val="26"/>
          <w:lang w:eastAsia="en-US"/>
        </w:rPr>
        <w:t>Приостановление предоставления средств бюджета МО МР "</w:t>
      </w:r>
      <w:r w:rsidR="00C50940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также может быть отменено при поступлении </w:t>
      </w:r>
      <w:r w:rsidR="00C50940">
        <w:rPr>
          <w:rFonts w:eastAsiaTheme="minorHAnsi"/>
          <w:szCs w:val="26"/>
          <w:lang w:eastAsia="en-US"/>
        </w:rPr>
        <w:t>управлению финансов</w:t>
      </w:r>
      <w:r w:rsidRPr="00EF7466">
        <w:rPr>
          <w:rFonts w:eastAsiaTheme="minorHAnsi"/>
          <w:szCs w:val="26"/>
          <w:lang w:eastAsia="en-US"/>
        </w:rPr>
        <w:t xml:space="preserve"> МР "</w:t>
      </w:r>
      <w:r w:rsidR="00C50940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данных бухгалтерской отчетности за очередной отчетный период, анализ которых свидетельствует об устранении поселением нарушений, указанных в </w:t>
      </w:r>
      <w:hyperlink w:anchor="Par12" w:history="1">
        <w:r w:rsidRPr="00C50940">
          <w:rPr>
            <w:rFonts w:eastAsiaTheme="minorHAnsi"/>
            <w:szCs w:val="26"/>
            <w:lang w:eastAsia="en-US"/>
          </w:rPr>
          <w:t>пункте 3</w:t>
        </w:r>
      </w:hyperlink>
      <w:r w:rsidRPr="00EF7466">
        <w:rPr>
          <w:rFonts w:eastAsiaTheme="minorHAnsi"/>
          <w:szCs w:val="26"/>
          <w:lang w:eastAsia="en-US"/>
        </w:rPr>
        <w:t xml:space="preserve"> настоящего Порядка, в случае, если в информации о выявленных нарушениях не имелось обоснованного указания на выявленную недостоверность данных бухгалтерской отчетности поселения.</w:t>
      </w:r>
      <w:proofErr w:type="gramEnd"/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Соответствующ</w:t>
      </w:r>
      <w:r w:rsidR="00C50940">
        <w:rPr>
          <w:rFonts w:eastAsiaTheme="minorHAnsi"/>
          <w:szCs w:val="26"/>
          <w:lang w:eastAsia="en-US"/>
        </w:rPr>
        <w:t>ий приказ управления финансов МР</w:t>
      </w:r>
      <w:r w:rsidRPr="00EF7466">
        <w:rPr>
          <w:rFonts w:eastAsiaTheme="minorHAnsi"/>
          <w:szCs w:val="26"/>
          <w:lang w:eastAsia="en-US"/>
        </w:rPr>
        <w:t xml:space="preserve"> "</w:t>
      </w:r>
      <w:r w:rsidR="00C50940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 издается в течение </w:t>
      </w:r>
      <w:r w:rsidR="001D2E25">
        <w:rPr>
          <w:rFonts w:eastAsiaTheme="minorHAnsi"/>
          <w:szCs w:val="26"/>
          <w:lang w:eastAsia="en-US"/>
        </w:rPr>
        <w:t>5</w:t>
      </w:r>
      <w:r w:rsidRPr="00EF7466">
        <w:rPr>
          <w:rFonts w:eastAsiaTheme="minorHAnsi"/>
          <w:szCs w:val="26"/>
          <w:lang w:eastAsia="en-US"/>
        </w:rPr>
        <w:t xml:space="preserve"> рабочих дней с момента получения </w:t>
      </w:r>
      <w:r w:rsidR="00C50940">
        <w:rPr>
          <w:szCs w:val="26"/>
        </w:rPr>
        <w:t xml:space="preserve">бюджетным отделом </w:t>
      </w:r>
      <w:r w:rsidR="00C50940" w:rsidRPr="009A4F75">
        <w:rPr>
          <w:szCs w:val="26"/>
        </w:rPr>
        <w:t xml:space="preserve">и </w:t>
      </w:r>
      <w:r w:rsidR="00C50940">
        <w:rPr>
          <w:szCs w:val="26"/>
        </w:rPr>
        <w:t>отделом доходов и муниципального долга управления финансов МР</w:t>
      </w:r>
      <w:r w:rsidR="00C50940" w:rsidRPr="0024489E">
        <w:rPr>
          <w:szCs w:val="26"/>
        </w:rPr>
        <w:t xml:space="preserve"> «Печора»</w:t>
      </w:r>
      <w:r w:rsidRPr="00EF7466">
        <w:rPr>
          <w:rFonts w:eastAsiaTheme="minorHAnsi"/>
          <w:szCs w:val="26"/>
          <w:lang w:eastAsia="en-US"/>
        </w:rPr>
        <w:t xml:space="preserve"> информации об устранении нарушений, указанных в </w:t>
      </w:r>
      <w:hyperlink w:anchor="Par12" w:history="1">
        <w:r w:rsidRPr="00C50940">
          <w:rPr>
            <w:rFonts w:eastAsiaTheme="minorHAnsi"/>
            <w:szCs w:val="26"/>
            <w:lang w:eastAsia="en-US"/>
          </w:rPr>
          <w:t>пункте 3</w:t>
        </w:r>
      </w:hyperlink>
      <w:r w:rsidRPr="00EF7466">
        <w:rPr>
          <w:rFonts w:eastAsiaTheme="minorHAnsi"/>
          <w:szCs w:val="26"/>
          <w:lang w:eastAsia="en-US"/>
        </w:rPr>
        <w:t xml:space="preserve"> настоящего Порядка.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 xml:space="preserve">Возобновление операций по перечислению межбюджетных трансфертов бюджету поселения, санкционирование указанных операций производится не </w:t>
      </w:r>
      <w:r w:rsidRPr="00EF7466">
        <w:rPr>
          <w:rFonts w:eastAsiaTheme="minorHAnsi"/>
          <w:szCs w:val="26"/>
          <w:lang w:eastAsia="en-US"/>
        </w:rPr>
        <w:lastRenderedPageBreak/>
        <w:t xml:space="preserve">позднее следующего рабочего дня после дня издания </w:t>
      </w:r>
      <w:r w:rsidR="00600A44">
        <w:rPr>
          <w:rFonts w:eastAsiaTheme="minorHAnsi"/>
          <w:szCs w:val="26"/>
          <w:lang w:eastAsia="en-US"/>
        </w:rPr>
        <w:t xml:space="preserve">приказа управления финансов МР </w:t>
      </w:r>
      <w:r w:rsidRPr="00EF7466">
        <w:rPr>
          <w:rFonts w:eastAsiaTheme="minorHAnsi"/>
          <w:szCs w:val="26"/>
          <w:lang w:eastAsia="en-US"/>
        </w:rPr>
        <w:t>"</w:t>
      </w:r>
      <w:r w:rsidR="00600A44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>" об отмене приостановления предоставления межбюджетных трансфертов.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9. Сокращение предоставления межбюджетных трансфертов из бюджета МО МР "</w:t>
      </w:r>
      <w:r w:rsidR="00600A44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>" бюджетам поселений предполагает изменение сводной бюджетной росписи бюджета МО МР "</w:t>
      </w:r>
      <w:r w:rsidR="00600A44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", предусматривающее сокращение бюджетных ассигнований на текущий финансовый год поселению по межбюджетным трансфертам, установленным </w:t>
      </w:r>
      <w:r w:rsidR="00600A44">
        <w:rPr>
          <w:rFonts w:eastAsiaTheme="minorHAnsi"/>
          <w:szCs w:val="26"/>
          <w:lang w:eastAsia="en-US"/>
        </w:rPr>
        <w:t>приказом управления финансов МР</w:t>
      </w:r>
      <w:r w:rsidRPr="00EF7466">
        <w:rPr>
          <w:rFonts w:eastAsiaTheme="minorHAnsi"/>
          <w:szCs w:val="26"/>
          <w:lang w:eastAsia="en-US"/>
        </w:rPr>
        <w:t xml:space="preserve"> "</w:t>
      </w:r>
      <w:r w:rsidR="00600A44">
        <w:rPr>
          <w:rFonts w:eastAsiaTheme="minorHAnsi"/>
          <w:szCs w:val="26"/>
          <w:lang w:eastAsia="en-US"/>
        </w:rPr>
        <w:t>Печора</w:t>
      </w:r>
      <w:r w:rsidRPr="00EF7466">
        <w:rPr>
          <w:rFonts w:eastAsiaTheme="minorHAnsi"/>
          <w:szCs w:val="26"/>
          <w:lang w:eastAsia="en-US"/>
        </w:rPr>
        <w:t xml:space="preserve">", в соответствии </w:t>
      </w:r>
      <w:r w:rsidRPr="00600A44">
        <w:rPr>
          <w:rFonts w:eastAsiaTheme="minorHAnsi"/>
          <w:szCs w:val="26"/>
          <w:lang w:eastAsia="en-US"/>
        </w:rPr>
        <w:t xml:space="preserve">с </w:t>
      </w:r>
      <w:hyperlink w:anchor="Par13" w:history="1">
        <w:r w:rsidRPr="00600A44">
          <w:rPr>
            <w:rFonts w:eastAsiaTheme="minorHAnsi"/>
            <w:szCs w:val="26"/>
            <w:lang w:eastAsia="en-US"/>
          </w:rPr>
          <w:t>пунктом 4</w:t>
        </w:r>
      </w:hyperlink>
      <w:r w:rsidRPr="00600A44">
        <w:rPr>
          <w:rFonts w:eastAsiaTheme="minorHAnsi"/>
          <w:szCs w:val="26"/>
          <w:lang w:eastAsia="en-US"/>
        </w:rPr>
        <w:t xml:space="preserve"> настоящего</w:t>
      </w:r>
      <w:r w:rsidRPr="00EF7466">
        <w:rPr>
          <w:rFonts w:eastAsiaTheme="minorHAnsi"/>
          <w:szCs w:val="26"/>
          <w:lang w:eastAsia="en-US"/>
        </w:rPr>
        <w:t xml:space="preserve"> Порядка.</w:t>
      </w:r>
    </w:p>
    <w:p w:rsidR="00EF7466" w:rsidRPr="00EF7466" w:rsidRDefault="00600A44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Управление финансов </w:t>
      </w:r>
      <w:r w:rsidR="00EF7466" w:rsidRPr="00EF7466">
        <w:rPr>
          <w:rFonts w:eastAsiaTheme="minorHAnsi"/>
          <w:szCs w:val="26"/>
          <w:lang w:eastAsia="en-US"/>
        </w:rPr>
        <w:t>МР "</w:t>
      </w:r>
      <w:r>
        <w:rPr>
          <w:rFonts w:eastAsiaTheme="minorHAnsi"/>
          <w:szCs w:val="26"/>
          <w:lang w:eastAsia="en-US"/>
        </w:rPr>
        <w:t>Печора</w:t>
      </w:r>
      <w:r w:rsidR="00EF7466" w:rsidRPr="00EF7466">
        <w:rPr>
          <w:rFonts w:eastAsiaTheme="minorHAnsi"/>
          <w:szCs w:val="26"/>
          <w:lang w:eastAsia="en-US"/>
        </w:rPr>
        <w:t xml:space="preserve">", не позднее следующего рабочего дня после издания </w:t>
      </w:r>
      <w:r>
        <w:rPr>
          <w:rFonts w:eastAsiaTheme="minorHAnsi"/>
          <w:szCs w:val="26"/>
          <w:lang w:eastAsia="en-US"/>
        </w:rPr>
        <w:t xml:space="preserve">приказа управления финансов МР </w:t>
      </w:r>
      <w:r w:rsidR="00EF7466" w:rsidRPr="00EF7466">
        <w:rPr>
          <w:rFonts w:eastAsiaTheme="minorHAnsi"/>
          <w:szCs w:val="26"/>
          <w:lang w:eastAsia="en-US"/>
        </w:rPr>
        <w:t>"</w:t>
      </w:r>
      <w:r>
        <w:rPr>
          <w:rFonts w:eastAsiaTheme="minorHAnsi"/>
          <w:szCs w:val="26"/>
          <w:lang w:eastAsia="en-US"/>
        </w:rPr>
        <w:t>Печора</w:t>
      </w:r>
      <w:r w:rsidR="00EF7466" w:rsidRPr="00EF7466">
        <w:rPr>
          <w:rFonts w:eastAsiaTheme="minorHAnsi"/>
          <w:szCs w:val="26"/>
          <w:lang w:eastAsia="en-US"/>
        </w:rPr>
        <w:t>", направляет это</w:t>
      </w:r>
      <w:r>
        <w:rPr>
          <w:rFonts w:eastAsiaTheme="minorHAnsi"/>
          <w:szCs w:val="26"/>
          <w:lang w:eastAsia="en-US"/>
        </w:rPr>
        <w:t>т</w:t>
      </w:r>
      <w:r w:rsidR="00EF7466" w:rsidRPr="00EF7466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приказ</w:t>
      </w:r>
      <w:r w:rsidR="00EF7466" w:rsidRPr="00EF7466">
        <w:rPr>
          <w:rFonts w:eastAsiaTheme="minorHAnsi"/>
          <w:szCs w:val="26"/>
          <w:lang w:eastAsia="en-US"/>
        </w:rPr>
        <w:t xml:space="preserve"> администрации поселения.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r w:rsidRPr="00EF7466">
        <w:rPr>
          <w:rFonts w:eastAsiaTheme="minorHAnsi"/>
          <w:szCs w:val="26"/>
          <w:lang w:eastAsia="en-US"/>
        </w:rPr>
        <w:t>10. Сокращение предоставления межбюджетных трансфертов осуществляется в объеме, равном сумме нарушения.</w:t>
      </w:r>
    </w:p>
    <w:p w:rsidR="00EF7466" w:rsidRPr="00EF7466" w:rsidRDefault="00EF7466" w:rsidP="00EF7466">
      <w:pPr>
        <w:overflowPunct/>
        <w:ind w:firstLine="540"/>
        <w:jc w:val="both"/>
        <w:textAlignment w:val="auto"/>
        <w:rPr>
          <w:rFonts w:eastAsiaTheme="minorHAnsi"/>
          <w:szCs w:val="26"/>
          <w:lang w:eastAsia="en-US"/>
        </w:rPr>
      </w:pPr>
      <w:proofErr w:type="gramStart"/>
      <w:r w:rsidRPr="00EF7466">
        <w:rPr>
          <w:rFonts w:eastAsiaTheme="minorHAnsi"/>
          <w:szCs w:val="26"/>
          <w:lang w:eastAsia="en-US"/>
        </w:rPr>
        <w:t>В случае превышения расчетного объема, сокращения предоставления межбюджетных трансфертов над объемом межбюджетных трансфертов, предусмотренных для поселения на период, оставшийся с момента выявления факта нарушения до конца текущего финансового года, сокращение производится на объем межбюджетных трансфертов, предусмотренных для поселения, оставшийся до конца текущего финансового года.</w:t>
      </w:r>
      <w:proofErr w:type="gramEnd"/>
    </w:p>
    <w:p w:rsidR="00EF7466" w:rsidRPr="00EF7466" w:rsidRDefault="00EF7466" w:rsidP="00EF7466">
      <w:pPr>
        <w:overflowPunct/>
        <w:textAlignment w:val="auto"/>
        <w:rPr>
          <w:rFonts w:eastAsiaTheme="minorHAnsi"/>
          <w:szCs w:val="26"/>
          <w:lang w:eastAsia="en-US"/>
        </w:rPr>
      </w:pPr>
    </w:p>
    <w:p w:rsidR="00EF7466" w:rsidRPr="00EF7466" w:rsidRDefault="00EF7466" w:rsidP="00EF7466">
      <w:pPr>
        <w:overflowPunct/>
        <w:textAlignment w:val="auto"/>
        <w:rPr>
          <w:rFonts w:eastAsiaTheme="minorHAnsi"/>
          <w:szCs w:val="26"/>
          <w:lang w:eastAsia="en-US"/>
        </w:rPr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EF7466" w:rsidRDefault="00EF7466" w:rsidP="00A822AA">
      <w:pPr>
        <w:ind w:firstLine="540"/>
        <w:jc w:val="right"/>
      </w:pPr>
    </w:p>
    <w:p w:rsidR="00BC4172" w:rsidRPr="00A822AA" w:rsidRDefault="00BC4172" w:rsidP="00A822AA">
      <w:pPr>
        <w:rPr>
          <w:sz w:val="24"/>
          <w:szCs w:val="24"/>
        </w:rPr>
        <w:sectPr w:rsidR="00BC4172" w:rsidRPr="00A822AA" w:rsidSect="001D2E25">
          <w:pgSz w:w="11906" w:h="16838" w:code="9"/>
          <w:pgMar w:top="1134" w:right="851" w:bottom="1134" w:left="1701" w:header="709" w:footer="709" w:gutter="567"/>
          <w:cols w:space="708"/>
          <w:docGrid w:linePitch="360"/>
        </w:sectPr>
      </w:pPr>
    </w:p>
    <w:p w:rsidR="00E775A0" w:rsidRDefault="00E775A0" w:rsidP="00BC4172">
      <w:pPr>
        <w:widowControl w:val="0"/>
        <w:rPr>
          <w:bCs/>
          <w:szCs w:val="26"/>
        </w:rPr>
        <w:sectPr w:rsidR="00E775A0" w:rsidSect="00921E4E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E775A0" w:rsidRDefault="00E775A0" w:rsidP="00BC4172">
      <w:pPr>
        <w:widowControl w:val="0"/>
        <w:rPr>
          <w:bCs/>
          <w:szCs w:val="26"/>
        </w:rPr>
      </w:pPr>
    </w:p>
    <w:p w:rsidR="00BC4172" w:rsidRDefault="00BC4172" w:rsidP="00BC4172">
      <w:pPr>
        <w:widowControl w:val="0"/>
        <w:rPr>
          <w:bCs/>
          <w:szCs w:val="26"/>
        </w:rPr>
      </w:pPr>
    </w:p>
    <w:p w:rsidR="003D53D0" w:rsidRDefault="003D53D0">
      <w:pPr>
        <w:pStyle w:val="ConsPlusTitlePage"/>
      </w:pPr>
    </w:p>
    <w:p w:rsidR="003D53D0" w:rsidRDefault="003D53D0" w:rsidP="003D53D0">
      <w:pPr>
        <w:widowControl w:val="0"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Приложение </w:t>
      </w:r>
      <w:r w:rsidR="00D97A0E">
        <w:rPr>
          <w:bCs/>
          <w:szCs w:val="26"/>
        </w:rPr>
        <w:t>2</w:t>
      </w:r>
    </w:p>
    <w:p w:rsidR="003D53D0" w:rsidRPr="00DD79F8" w:rsidRDefault="003D53D0" w:rsidP="003D53D0">
      <w:pPr>
        <w:widowControl w:val="0"/>
        <w:jc w:val="right"/>
        <w:outlineLvl w:val="0"/>
        <w:rPr>
          <w:bCs/>
          <w:szCs w:val="26"/>
        </w:rPr>
      </w:pPr>
      <w:r w:rsidRPr="00DD79F8">
        <w:rPr>
          <w:bCs/>
          <w:szCs w:val="26"/>
        </w:rPr>
        <w:t xml:space="preserve">к приказу Управления </w:t>
      </w:r>
      <w:r>
        <w:rPr>
          <w:bCs/>
          <w:szCs w:val="26"/>
        </w:rPr>
        <w:t>финансов</w:t>
      </w:r>
    </w:p>
    <w:p w:rsidR="003D53D0" w:rsidRPr="00B061CB" w:rsidRDefault="003D53D0" w:rsidP="003D53D0">
      <w:pPr>
        <w:widowControl w:val="0"/>
        <w:jc w:val="right"/>
        <w:rPr>
          <w:bCs/>
          <w:szCs w:val="26"/>
        </w:rPr>
      </w:pPr>
      <w:r w:rsidRPr="00CF0B55">
        <w:rPr>
          <w:bCs/>
          <w:szCs w:val="26"/>
        </w:rPr>
        <w:t xml:space="preserve">МР «Печора» от </w:t>
      </w:r>
      <w:r w:rsidR="00B061CB">
        <w:rPr>
          <w:bCs/>
          <w:szCs w:val="26"/>
        </w:rPr>
        <w:t xml:space="preserve">08 августа </w:t>
      </w:r>
      <w:r w:rsidRPr="00CF0B55">
        <w:rPr>
          <w:bCs/>
          <w:szCs w:val="26"/>
        </w:rPr>
        <w:t>201</w:t>
      </w:r>
      <w:r>
        <w:rPr>
          <w:bCs/>
          <w:szCs w:val="26"/>
        </w:rPr>
        <w:t>6</w:t>
      </w:r>
      <w:r w:rsidRPr="00CF0B55">
        <w:rPr>
          <w:bCs/>
          <w:szCs w:val="26"/>
        </w:rPr>
        <w:t xml:space="preserve"> года </w:t>
      </w:r>
      <w:r w:rsidR="00B061CB">
        <w:rPr>
          <w:bCs/>
          <w:szCs w:val="26"/>
        </w:rPr>
        <w:t>№ 84-п</w:t>
      </w:r>
    </w:p>
    <w:p w:rsidR="003D53D0" w:rsidRDefault="003D53D0" w:rsidP="003D53D0">
      <w:pPr>
        <w:widowControl w:val="0"/>
        <w:jc w:val="right"/>
        <w:rPr>
          <w:bCs/>
          <w:szCs w:val="26"/>
        </w:rPr>
      </w:pPr>
    </w:p>
    <w:p w:rsidR="006860D8" w:rsidRDefault="006860D8" w:rsidP="0068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60D8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ОСНОВАНИЙ,</w:t>
      </w:r>
    </w:p>
    <w:p w:rsidR="006860D8" w:rsidRPr="006860D8" w:rsidRDefault="006860D8" w:rsidP="006860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6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60D8">
        <w:rPr>
          <w:rFonts w:ascii="Times New Roman" w:hAnsi="Times New Roman" w:cs="Times New Roman"/>
          <w:sz w:val="26"/>
          <w:szCs w:val="26"/>
        </w:rPr>
        <w:t xml:space="preserve">ПО КОТОРЫМ </w:t>
      </w:r>
      <w:r w:rsidR="00A912DC">
        <w:rPr>
          <w:rFonts w:ascii="Times New Roman" w:hAnsi="Times New Roman" w:cs="Times New Roman"/>
          <w:sz w:val="26"/>
          <w:szCs w:val="26"/>
        </w:rPr>
        <w:t>УПРАВЛЕНИЕ</w:t>
      </w:r>
      <w:r w:rsidRPr="006860D8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A912DC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6860D8">
        <w:rPr>
          <w:rFonts w:ascii="Times New Roman" w:hAnsi="Times New Roman" w:cs="Times New Roman"/>
          <w:sz w:val="26"/>
          <w:szCs w:val="26"/>
        </w:rPr>
        <w:t>ВПРАВЕ ПРИНЯТЬ РЕШЕНИЕ О ПРИОСТАНОВЛЕНИИ (СОКРАЩЕНИИ)</w:t>
      </w:r>
      <w:r w:rsidR="00EE61E5"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 xml:space="preserve">ПРЕДОСТАВЛЕНИЯ МЕЖБЮДЖЕТНЫХ ТРАНСФЕРТОВ ИЗ БЮДЖЕТА </w:t>
      </w:r>
      <w:r w:rsidR="002857C7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</w:t>
      </w:r>
      <w:r w:rsidRPr="006860D8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2857C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6860D8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ОБЕСПЕЧЕНИЯ ПОДПИСАНИЯ И ВЫПОЛНЕНИЯ УСЛОВИЙ СОГЛАШЕНИЯ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2857C7">
        <w:rPr>
          <w:rFonts w:ascii="Times New Roman" w:hAnsi="Times New Roman" w:cs="Times New Roman"/>
          <w:sz w:val="26"/>
          <w:szCs w:val="26"/>
        </w:rPr>
        <w:t>УПРАВЛЕНИЕМ</w:t>
      </w:r>
      <w:r w:rsidR="002857C7" w:rsidRPr="006860D8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2857C7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6860D8">
        <w:rPr>
          <w:rFonts w:ascii="Times New Roman" w:hAnsi="Times New Roman" w:cs="Times New Roman"/>
          <w:sz w:val="26"/>
          <w:szCs w:val="26"/>
        </w:rPr>
        <w:t>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МЕСТНОГО САМОУПРАВЛЕНИЯ МУНИЦИПАЛЬНЫХ ОБРАЗОВАНИЙ</w:t>
      </w:r>
      <w:r w:rsidR="002857C7">
        <w:rPr>
          <w:rFonts w:ascii="Times New Roman" w:hAnsi="Times New Roman" w:cs="Times New Roman"/>
          <w:sz w:val="26"/>
          <w:szCs w:val="26"/>
        </w:rPr>
        <w:t xml:space="preserve">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О МЕРАХ ПО ПОВЫШЕНИЮ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ИСПОЛЬЗОВАНИЯ БЮДЖЕТНЫХ СРЕДСТВ И УВЕЛИЧЕНИЮ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60D8">
        <w:rPr>
          <w:rFonts w:ascii="Times New Roman" w:hAnsi="Times New Roman" w:cs="Times New Roman"/>
          <w:sz w:val="26"/>
          <w:szCs w:val="26"/>
        </w:rPr>
        <w:t>ПОСТУПЛЕНИЙ НАЛОГОВЫХ И НЕНАЛОГОВЫХ ДОХОДОВ</w:t>
      </w:r>
      <w:proofErr w:type="gramEnd"/>
    </w:p>
    <w:p w:rsidR="006860D8" w:rsidRPr="006860D8" w:rsidRDefault="006860D8" w:rsidP="006860D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4395"/>
        <w:gridCol w:w="4252"/>
      </w:tblGrid>
      <w:tr w:rsidR="006860D8" w:rsidRPr="006860D8" w:rsidTr="00EE61E5">
        <w:tc>
          <w:tcPr>
            <w:tcW w:w="6237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Выявленное нарушение</w:t>
            </w:r>
          </w:p>
        </w:tc>
        <w:tc>
          <w:tcPr>
            <w:tcW w:w="4395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Мера воздействия</w:t>
            </w:r>
          </w:p>
        </w:tc>
        <w:tc>
          <w:tcPr>
            <w:tcW w:w="4252" w:type="dxa"/>
            <w:vAlign w:val="center"/>
          </w:tcPr>
          <w:p w:rsidR="006860D8" w:rsidRPr="006860D8" w:rsidRDefault="006860D8" w:rsidP="006860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принятия решения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355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в срок </w:t>
            </w:r>
            <w:r w:rsidRPr="00E4426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44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268">
              <w:rPr>
                <w:rFonts w:ascii="Times New Roman" w:hAnsi="Times New Roman" w:cs="Times New Roman"/>
                <w:sz w:val="26"/>
                <w:szCs w:val="26"/>
              </w:rPr>
              <w:t xml:space="preserve"> марта  года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подписанного руководителем администрации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между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 органами местного самоуправления муниципальных образований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 на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текущий финансовый год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- Соглашение)/Представление Соглашения, не соответствующего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 приказа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395" w:type="dxa"/>
          </w:tcPr>
          <w:p w:rsidR="006860D8" w:rsidRPr="006860D8" w:rsidRDefault="006860D8" w:rsidP="00680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Приостановление предоставления дотации на поддержку мер по обеспечению сбалансированности местного бюджета 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подписания Соглашения, соответствующего требованиям  приказа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252" w:type="dxa"/>
          </w:tcPr>
          <w:p w:rsidR="006860D8" w:rsidRPr="006860D8" w:rsidRDefault="006860D8" w:rsidP="00680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во входящей корреспонденции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соответствующего документа/служебная записка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2857C7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отдела доходов и муниципального долга Управления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несоответствии документов требованиям  приказа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 w:rsidR="0068011A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68011A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355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Превышение по итогам </w:t>
            </w: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норматива формирования расходов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Коми, установленные постановлением Правительства Республики Коми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превышения</w:t>
            </w:r>
          </w:p>
        </w:tc>
        <w:tc>
          <w:tcPr>
            <w:tcW w:w="4252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расходных обязательств, не связанных с решением вопросов, отнесенных </w:t>
            </w:r>
            <w:hyperlink r:id="rId13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Конституцией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4395" w:type="dxa"/>
          </w:tcPr>
          <w:p w:rsidR="006860D8" w:rsidRPr="006860D8" w:rsidRDefault="006860D8" w:rsidP="00355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на сумму исполненных по итогам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 обязательств, не относящихся к вопросам местного значения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4252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утвержденных решением о местном бюджете ограничений, установленных Бюджетным </w:t>
            </w:r>
            <w:hyperlink r:id="rId14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размера резервного фонда местной администрации, размера дефицита, предельного объема муниципальных заимствований, предельного объема муниципального долга, объема расходов на обслуживание муниципального долга</w:t>
            </w:r>
          </w:p>
        </w:tc>
        <w:tc>
          <w:tcPr>
            <w:tcW w:w="4395" w:type="dxa"/>
          </w:tcPr>
          <w:p w:rsidR="006860D8" w:rsidRPr="006860D8" w:rsidRDefault="006860D8" w:rsidP="002857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решения о бюджете, соответствующего требованиям Бюджетного </w:t>
            </w:r>
            <w:hyperlink r:id="rId15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4252" w:type="dxa"/>
          </w:tcPr>
          <w:p w:rsidR="006860D8" w:rsidRPr="006860D8" w:rsidRDefault="006860D8" w:rsidP="002857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о бюджете муниципального образования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"___________________" в редакции, действующей на дату принятия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355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Превышение по итогам исполнения за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установленных Бюджетным </w:t>
            </w:r>
            <w:hyperlink r:id="rId16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>из бюджета</w:t>
            </w:r>
            <w:r w:rsidR="002857C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«Печора»</w:t>
            </w:r>
            <w:r w:rsidR="002857C7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превышения</w:t>
            </w:r>
          </w:p>
        </w:tc>
        <w:tc>
          <w:tcPr>
            <w:tcW w:w="4252" w:type="dxa"/>
          </w:tcPr>
          <w:p w:rsidR="006860D8" w:rsidRPr="006860D8" w:rsidRDefault="006860D8" w:rsidP="00355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Данные бухгалтерских отчетов "Отчет об исполнении консолидированного бюджета субъекта Российской Федерации и бюджета территориального государственного внебюджетного фонда", "Справочная таблица к отчету об исполнении консолидированного бюджета субъекта Российской Федерации" за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декабрь 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решении о местном бюджете в составе источников финансирования дефицита бюджета на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 снижение остатков средств на счетах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предусмотрено сверх объемов остатков средств, фактически сложившихся на 1 января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 (за исключением субвенций)</w:t>
            </w:r>
          </w:p>
          <w:p w:rsidR="006860D8" w:rsidRPr="006860D8" w:rsidRDefault="006860D8" w:rsidP="00303E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 налоговым и неналоговым доходам за 1 полугодие менее чем на 35% от уточненного плана на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 (60% - по итогам исполнения за 9 месяцев)</w:t>
            </w:r>
          </w:p>
        </w:tc>
        <w:tc>
          <w:tcPr>
            <w:tcW w:w="4395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решения о бюджете, соответствующего требованиям Бюджетного </w:t>
            </w:r>
            <w:hyperlink r:id="rId17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252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бюджете муниципального образования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"___________________" в редакции, действующей на дату принятия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D97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Возникновение просроченной кредиторской задолженности по расходам на оплату труда работников муниципальных органов (без учета начислений)</w:t>
            </w:r>
          </w:p>
        </w:tc>
        <w:tc>
          <w:tcPr>
            <w:tcW w:w="4395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предоставления дотации на поддержку мер по обеспечению 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задолженности</w:t>
            </w:r>
          </w:p>
        </w:tc>
        <w:tc>
          <w:tcPr>
            <w:tcW w:w="4252" w:type="dxa"/>
          </w:tcPr>
          <w:p w:rsidR="006860D8" w:rsidRPr="006860D8" w:rsidRDefault="006860D8" w:rsidP="00C467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Данные бухгалтерского отчета "Справочная таблица к отчету об исполнении консолидированного бюджета субъекта Российской Федерации" за декабрь </w:t>
            </w:r>
            <w:r w:rsidR="00C467AE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3553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Несвоевременная/неполная уплата налога на имущество организаций по срокам уплаты 5 мая, 5 августа, 5 ноября </w:t>
            </w:r>
            <w:r w:rsidR="003553DA">
              <w:rPr>
                <w:rFonts w:ascii="Times New Roman" w:hAnsi="Times New Roman" w:cs="Times New Roman"/>
                <w:sz w:val="26"/>
                <w:szCs w:val="26"/>
              </w:rPr>
              <w:t>в текущем году</w:t>
            </w:r>
          </w:p>
        </w:tc>
        <w:tc>
          <w:tcPr>
            <w:tcW w:w="4395" w:type="dxa"/>
          </w:tcPr>
          <w:p w:rsidR="006860D8" w:rsidRPr="006860D8" w:rsidRDefault="006860D8" w:rsidP="00AE49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устранения нарушения</w:t>
            </w:r>
          </w:p>
        </w:tc>
        <w:tc>
          <w:tcPr>
            <w:tcW w:w="4252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Данные бухгалтерского отчета "Отчет об уплате налога на имущество органами государственной власти Республики Коми, государственными органами Республики Коми, органами местного самоуправления в Республике Коми, государственными и муниципальными бюджетными, автономными и казенными учреждениями Республики Коми в связи с отменой налоговых льгот, предусмотренных </w:t>
            </w:r>
            <w:hyperlink r:id="rId18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4-1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4-2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4-3 части 1 статьи 6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Закона Республики Коми "О налоговых льготах на территории Республики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Коми и внесении изменений в некоторые законодательные акты по вопросу о налоговых льготах"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2222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 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AE4912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в срок </w:t>
            </w:r>
            <w:r w:rsidRPr="00303E74"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года/несоответствие требованиям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копии утвержденного местной администрацией плана мероприятий по повышению </w:t>
            </w:r>
            <w:proofErr w:type="gramStart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эффективности использования бюджетных средств бюджета муниципального образования</w:t>
            </w:r>
            <w:proofErr w:type="gramEnd"/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и увеличению поступлений налоговых и неналоговых доходов местного бюджета</w:t>
            </w:r>
          </w:p>
          <w:p w:rsidR="006860D8" w:rsidRPr="006860D8" w:rsidRDefault="006860D8" w:rsidP="00303E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6860D8" w:rsidRPr="006860D8" w:rsidRDefault="006860D8" w:rsidP="00303E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 представления 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документов, соответствующих требованиям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252" w:type="dxa"/>
          </w:tcPr>
          <w:p w:rsidR="006860D8" w:rsidRPr="006860D8" w:rsidRDefault="006860D8" w:rsidP="00303E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во входящей корреспонденции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соответствующего документа/служебная записка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6C16F5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отдела доходов и муниципального долга Управления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несоответствии документов требованиям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303E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Непредставление 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отчета о выполнении условий Соглашения по итогам 1 полугодия - в срок до 25 июля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итогам  года - в срок до 1 февраля  года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текущим,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либо несоответствие представленных отчетов требованиям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395" w:type="dxa"/>
          </w:tcPr>
          <w:p w:rsidR="006860D8" w:rsidRPr="006860D8" w:rsidRDefault="006860D8" w:rsidP="00303E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до представления 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отчетов, соответствующих требованиям 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  <w:tc>
          <w:tcPr>
            <w:tcW w:w="4252" w:type="dxa"/>
          </w:tcPr>
          <w:p w:rsidR="006860D8" w:rsidRPr="006860D8" w:rsidRDefault="006860D8" w:rsidP="00303E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во входящей корреспонденции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МР «Печора»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соответствующего документа/служебная записка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отдела </w:t>
            </w:r>
            <w:r w:rsidR="006C16F5" w:rsidRPr="009A4F7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отдела доходов и муниципального долга Управления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6C16F5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  <w:r w:rsidR="006C16F5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о несоответствии документов отчетов требованиям приказа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303E74"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</w:t>
            </w:r>
            <w:r w:rsidR="00303E74">
              <w:rPr>
                <w:rFonts w:ascii="Times New Roman" w:hAnsi="Times New Roman" w:cs="Times New Roman"/>
                <w:sz w:val="26"/>
                <w:szCs w:val="26"/>
              </w:rPr>
              <w:t>МР «Печора»</w:t>
            </w:r>
          </w:p>
        </w:tc>
      </w:tr>
      <w:tr w:rsidR="006860D8" w:rsidRPr="006860D8" w:rsidTr="00EE61E5">
        <w:tc>
          <w:tcPr>
            <w:tcW w:w="6237" w:type="dxa"/>
          </w:tcPr>
          <w:p w:rsidR="006860D8" w:rsidRPr="006860D8" w:rsidRDefault="006860D8" w:rsidP="00C467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по итогам исполнения бюджетов поселений за </w:t>
            </w:r>
            <w:r w:rsidR="00C467AE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год установленных Бюджетным </w:t>
            </w:r>
            <w:hyperlink r:id="rId23" w:history="1">
              <w:r w:rsidRPr="006860D8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6860D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долга, превышение норматива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поселений, в случае, если финансовым органом муниципального района в установленном порядке не были применены меры воздействия</w:t>
            </w:r>
          </w:p>
        </w:tc>
        <w:tc>
          <w:tcPr>
            <w:tcW w:w="4395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Сокращение предоставления субвенций на реализацию государственных полномочий по расчету и предоставлению дотаций на выравнивание бюджетной обеспеченности поселений в Республике Коми в пределах объема дотаций, подлежащих перечислению в бюджеты поселений, органы местного самоуправления которых не выполнили условия предоставления межбюджетных трансфертов из республиканского бюджета Республики Коми, на сумму нарушения</w:t>
            </w:r>
          </w:p>
        </w:tc>
        <w:tc>
          <w:tcPr>
            <w:tcW w:w="4252" w:type="dxa"/>
          </w:tcPr>
          <w:p w:rsidR="006860D8" w:rsidRPr="006860D8" w:rsidRDefault="006860D8" w:rsidP="002222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60D8">
              <w:rPr>
                <w:rFonts w:ascii="Times New Roman" w:hAnsi="Times New Roman" w:cs="Times New Roman"/>
                <w:sz w:val="26"/>
                <w:szCs w:val="26"/>
              </w:rPr>
              <w:t>Отчет о выполнении условий Соглашения</w:t>
            </w:r>
          </w:p>
        </w:tc>
      </w:tr>
    </w:tbl>
    <w:p w:rsidR="00A83366" w:rsidRDefault="00A83366" w:rsidP="00EE61E5">
      <w:pPr>
        <w:pStyle w:val="ConsPlusNonformat"/>
        <w:jc w:val="both"/>
      </w:pPr>
      <w:bookmarkStart w:id="3" w:name="P41"/>
      <w:bookmarkStart w:id="4" w:name="P847"/>
      <w:bookmarkEnd w:id="3"/>
      <w:bookmarkEnd w:id="4"/>
    </w:p>
    <w:sectPr w:rsidR="00A83366" w:rsidSect="00921E4E">
      <w:pgSz w:w="16838" w:h="11905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A42"/>
    <w:multiLevelType w:val="multilevel"/>
    <w:tmpl w:val="06F665D2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3F57"/>
    <w:multiLevelType w:val="hybridMultilevel"/>
    <w:tmpl w:val="44562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E4497C"/>
    <w:multiLevelType w:val="hybridMultilevel"/>
    <w:tmpl w:val="B51A3B2A"/>
    <w:lvl w:ilvl="0" w:tplc="5004166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F14F5C"/>
    <w:multiLevelType w:val="hybridMultilevel"/>
    <w:tmpl w:val="E78EBFD0"/>
    <w:lvl w:ilvl="0" w:tplc="03983906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73AB6"/>
    <w:rsid w:val="0000705A"/>
    <w:rsid w:val="00015E64"/>
    <w:rsid w:val="0004462E"/>
    <w:rsid w:val="00067393"/>
    <w:rsid w:val="000C63E2"/>
    <w:rsid w:val="000D1A41"/>
    <w:rsid w:val="000E11C5"/>
    <w:rsid w:val="00126892"/>
    <w:rsid w:val="00154285"/>
    <w:rsid w:val="0016547C"/>
    <w:rsid w:val="001B6C41"/>
    <w:rsid w:val="001C631B"/>
    <w:rsid w:val="001D2E25"/>
    <w:rsid w:val="001E39EF"/>
    <w:rsid w:val="00212357"/>
    <w:rsid w:val="002222D6"/>
    <w:rsid w:val="00222E57"/>
    <w:rsid w:val="0023731B"/>
    <w:rsid w:val="0024489E"/>
    <w:rsid w:val="00252011"/>
    <w:rsid w:val="00266D25"/>
    <w:rsid w:val="00273AB6"/>
    <w:rsid w:val="002857C7"/>
    <w:rsid w:val="002A209B"/>
    <w:rsid w:val="002C2A1E"/>
    <w:rsid w:val="002C2B24"/>
    <w:rsid w:val="002E567A"/>
    <w:rsid w:val="002E6D67"/>
    <w:rsid w:val="00303E74"/>
    <w:rsid w:val="003127CD"/>
    <w:rsid w:val="003367DC"/>
    <w:rsid w:val="003553DA"/>
    <w:rsid w:val="00366A6B"/>
    <w:rsid w:val="0036729F"/>
    <w:rsid w:val="003830CF"/>
    <w:rsid w:val="00395DA4"/>
    <w:rsid w:val="003B12C9"/>
    <w:rsid w:val="003C7081"/>
    <w:rsid w:val="003D53D0"/>
    <w:rsid w:val="003F180B"/>
    <w:rsid w:val="00414762"/>
    <w:rsid w:val="00431002"/>
    <w:rsid w:val="00450AE6"/>
    <w:rsid w:val="00453527"/>
    <w:rsid w:val="0046085E"/>
    <w:rsid w:val="0046571A"/>
    <w:rsid w:val="004922F8"/>
    <w:rsid w:val="004A4EB2"/>
    <w:rsid w:val="004C60B3"/>
    <w:rsid w:val="004C6BBE"/>
    <w:rsid w:val="00506F8D"/>
    <w:rsid w:val="00510015"/>
    <w:rsid w:val="00513179"/>
    <w:rsid w:val="00513251"/>
    <w:rsid w:val="005253F0"/>
    <w:rsid w:val="00541223"/>
    <w:rsid w:val="005868B0"/>
    <w:rsid w:val="005A5262"/>
    <w:rsid w:val="005A5F4C"/>
    <w:rsid w:val="005C147D"/>
    <w:rsid w:val="005C5D14"/>
    <w:rsid w:val="00600A44"/>
    <w:rsid w:val="0060274F"/>
    <w:rsid w:val="00620D9E"/>
    <w:rsid w:val="00651C1A"/>
    <w:rsid w:val="00657280"/>
    <w:rsid w:val="006779FB"/>
    <w:rsid w:val="0068011A"/>
    <w:rsid w:val="006860D8"/>
    <w:rsid w:val="006957F8"/>
    <w:rsid w:val="006B5638"/>
    <w:rsid w:val="006C16F5"/>
    <w:rsid w:val="006E5DA2"/>
    <w:rsid w:val="00707DA9"/>
    <w:rsid w:val="0071542B"/>
    <w:rsid w:val="00730388"/>
    <w:rsid w:val="0073274A"/>
    <w:rsid w:val="00780993"/>
    <w:rsid w:val="00783FA0"/>
    <w:rsid w:val="00785412"/>
    <w:rsid w:val="007A7AE1"/>
    <w:rsid w:val="007B5DEF"/>
    <w:rsid w:val="00804B6D"/>
    <w:rsid w:val="00812D09"/>
    <w:rsid w:val="008610ED"/>
    <w:rsid w:val="008666A4"/>
    <w:rsid w:val="008A1C59"/>
    <w:rsid w:val="008C51BC"/>
    <w:rsid w:val="008C5EF4"/>
    <w:rsid w:val="008D1AAC"/>
    <w:rsid w:val="008E01C4"/>
    <w:rsid w:val="008E17D5"/>
    <w:rsid w:val="008F5386"/>
    <w:rsid w:val="008F5C79"/>
    <w:rsid w:val="008F6A4D"/>
    <w:rsid w:val="00921E4E"/>
    <w:rsid w:val="00924E0D"/>
    <w:rsid w:val="0096337B"/>
    <w:rsid w:val="009636C1"/>
    <w:rsid w:val="009873F5"/>
    <w:rsid w:val="009948C6"/>
    <w:rsid w:val="009A4F75"/>
    <w:rsid w:val="009B7572"/>
    <w:rsid w:val="009F7D38"/>
    <w:rsid w:val="00A0343E"/>
    <w:rsid w:val="00A17C9A"/>
    <w:rsid w:val="00A400DE"/>
    <w:rsid w:val="00A5391F"/>
    <w:rsid w:val="00A77724"/>
    <w:rsid w:val="00A80E37"/>
    <w:rsid w:val="00A822AA"/>
    <w:rsid w:val="00A83366"/>
    <w:rsid w:val="00A912DC"/>
    <w:rsid w:val="00A953AE"/>
    <w:rsid w:val="00AC22BF"/>
    <w:rsid w:val="00AE4912"/>
    <w:rsid w:val="00AF2AAC"/>
    <w:rsid w:val="00B061CB"/>
    <w:rsid w:val="00B111C9"/>
    <w:rsid w:val="00B14859"/>
    <w:rsid w:val="00B40C8B"/>
    <w:rsid w:val="00B45615"/>
    <w:rsid w:val="00B81A09"/>
    <w:rsid w:val="00BC4172"/>
    <w:rsid w:val="00BD3489"/>
    <w:rsid w:val="00BE2FC7"/>
    <w:rsid w:val="00BF1094"/>
    <w:rsid w:val="00C42053"/>
    <w:rsid w:val="00C467AE"/>
    <w:rsid w:val="00C50940"/>
    <w:rsid w:val="00C70C16"/>
    <w:rsid w:val="00C743B0"/>
    <w:rsid w:val="00C82D44"/>
    <w:rsid w:val="00CC7680"/>
    <w:rsid w:val="00CE13AF"/>
    <w:rsid w:val="00CF2E65"/>
    <w:rsid w:val="00D04E82"/>
    <w:rsid w:val="00D138CC"/>
    <w:rsid w:val="00D4545D"/>
    <w:rsid w:val="00D600BE"/>
    <w:rsid w:val="00D61CAE"/>
    <w:rsid w:val="00D97A0E"/>
    <w:rsid w:val="00DA3570"/>
    <w:rsid w:val="00DB7EB3"/>
    <w:rsid w:val="00DD1E79"/>
    <w:rsid w:val="00E01560"/>
    <w:rsid w:val="00E01779"/>
    <w:rsid w:val="00E162EA"/>
    <w:rsid w:val="00E44268"/>
    <w:rsid w:val="00E551DA"/>
    <w:rsid w:val="00E7293B"/>
    <w:rsid w:val="00E7501C"/>
    <w:rsid w:val="00E775A0"/>
    <w:rsid w:val="00EE273F"/>
    <w:rsid w:val="00EE4352"/>
    <w:rsid w:val="00EE61E5"/>
    <w:rsid w:val="00EF7466"/>
    <w:rsid w:val="00F062EB"/>
    <w:rsid w:val="00F15411"/>
    <w:rsid w:val="00F21C84"/>
    <w:rsid w:val="00F21ED8"/>
    <w:rsid w:val="00F314E8"/>
    <w:rsid w:val="00F3638D"/>
    <w:rsid w:val="00F55EFE"/>
    <w:rsid w:val="00F5702F"/>
    <w:rsid w:val="00F67F49"/>
    <w:rsid w:val="00F80E58"/>
    <w:rsid w:val="00FA7F2C"/>
    <w:rsid w:val="00FB1F6C"/>
    <w:rsid w:val="00F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39EF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2">
    <w:name w:val="Body Text 2"/>
    <w:basedOn w:val="a"/>
    <w:link w:val="20"/>
    <w:rsid w:val="00BC4172"/>
    <w:pPr>
      <w:jc w:val="center"/>
    </w:pPr>
    <w:rPr>
      <w:b/>
      <w:bCs/>
      <w:sz w:val="1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C417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4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E5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E39E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0603F79304431E1CA806567853953613051C6D9E563746FAE4DC51EA5B4315987893F55CBDE28064FFE88tDN0I" TargetMode="External"/><Relationship Id="rId13" Type="http://schemas.openxmlformats.org/officeDocument/2006/relationships/hyperlink" Target="consultantplus://offline/ref=11655D824B735ED31D40FE5F1C46F9618439CC46D2E9D29956B196r1s8I" TargetMode="External"/><Relationship Id="rId18" Type="http://schemas.openxmlformats.org/officeDocument/2006/relationships/hyperlink" Target="consultantplus://offline/ref=11655D824B735ED31D40E0520A2AA765803A954ED8BE89CF5CB79E4A1F2788B6B62607FBE76BFE5BF9r5s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655D824B735ED31D40E0520A2AA765803A954ED8BE89CF5CB79E4A1F2788B6B62607FBE76BFE5BF9r5s4I" TargetMode="External"/><Relationship Id="rId7" Type="http://schemas.openxmlformats.org/officeDocument/2006/relationships/hyperlink" Target="consultantplus://offline/ref=11655D824B735ED31D40FE5F1C46F9618738CF43DABC859B07E4981D40778EE3F66601ABA42ErFs7I" TargetMode="External"/><Relationship Id="rId12" Type="http://schemas.openxmlformats.org/officeDocument/2006/relationships/hyperlink" Target="consultantplus://offline/ref=BF15C7691A55D35D96AE30B885F6DA2C32A51548EBE21ED5FBBEDA36761E42C608DFBB76CB8CP2BBJ" TargetMode="External"/><Relationship Id="rId17" Type="http://schemas.openxmlformats.org/officeDocument/2006/relationships/hyperlink" Target="consultantplus://offline/ref=11655D824B735ED31D40FE5F1C46F9618738CF43DABC859B07E4981D40r7s7I" TargetMode="External"/><Relationship Id="rId25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655D824B735ED31D40FE5F1C46F9618738CF43DABC859B07E4981D40r7s7I" TargetMode="External"/><Relationship Id="rId20" Type="http://schemas.openxmlformats.org/officeDocument/2006/relationships/hyperlink" Target="consultantplus://offline/ref=11655D824B735ED31D40E0520A2AA765803A954ED8BE89CF5CB79E4A1F2788B6B62607FBE76BFE5BF9r5s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15C7691A55D35D96AE30B885F6DA2C32A51548EBE21ED5FBBEDA36761E42C608DFBB76C98AP2B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655D824B735ED31D40FE5F1C46F9618738CF43DABC859B07E4981D40r7s7I" TargetMode="External"/><Relationship Id="rId23" Type="http://schemas.openxmlformats.org/officeDocument/2006/relationships/hyperlink" Target="consultantplus://offline/ref=11655D824B735ED31D40FE5F1C46F9618738CF43DABC859B07E4981D40r7s7I" TargetMode="External"/><Relationship Id="rId10" Type="http://schemas.openxmlformats.org/officeDocument/2006/relationships/hyperlink" Target="consultantplus://offline/ref=BF15C7691A55D35D96AE2EB5939A842835A74346ECE41D84A7EFDC61294E4493489FBD238FCE20B8D22E1270P0B7J" TargetMode="External"/><Relationship Id="rId19" Type="http://schemas.openxmlformats.org/officeDocument/2006/relationships/hyperlink" Target="consultantplus://offline/ref=11655D824B735ED31D40E0520A2AA765803A954ED8BE89CF5CB79E4A1F2788B6B62607FBE76BFE5BF9r5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655D824B735ED31D40E0520A2AA765803A954ED8BE8ECC5EB59E4A1F2788B6B62607FBE76BFE5BFD5C6A03r8s3I" TargetMode="External"/><Relationship Id="rId14" Type="http://schemas.openxmlformats.org/officeDocument/2006/relationships/hyperlink" Target="consultantplus://offline/ref=11655D824B735ED31D40FE5F1C46F9618738CF43DABC859B07E4981D40r7s7I" TargetMode="External"/><Relationship Id="rId22" Type="http://schemas.openxmlformats.org/officeDocument/2006/relationships/hyperlink" Target="consultantplus://offline/ref=11655D824B735ED31D40E0520A2AA765803A954ED8BE89CF5CB79E4A1F2788B6B62607FBE76BFE5BF9r5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2C0C-D041-4608-A01E-2147A9A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22</cp:revision>
  <cp:lastPrinted>2016-06-10T14:31:00Z</cp:lastPrinted>
  <dcterms:created xsi:type="dcterms:W3CDTF">2016-06-17T12:28:00Z</dcterms:created>
  <dcterms:modified xsi:type="dcterms:W3CDTF">2017-03-09T10:44:00Z</dcterms:modified>
</cp:coreProperties>
</file>